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media/image2.png" ContentType="image/png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ind w:left="4111" w:right="0" w:hanging="0"/>
        <w:outlineLvl w:val="0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>RESOLUCION Nº</w:t>
      </w:r>
    </w:p>
    <w:p>
      <w:pPr>
        <w:pStyle w:val="Normal"/>
        <w:spacing w:lineRule="auto" w:line="240" w:before="0" w:after="0"/>
        <w:ind w:left="4111" w:right="0" w:hanging="0"/>
        <w:outlineLvl w:val="0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 xml:space="preserve">CORRIENTES,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outlineLvl w:val="0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outlineLvl w:val="0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>VISTO:</w:t>
      </w:r>
    </w:p>
    <w:p>
      <w:pPr>
        <w:pStyle w:val="Normal"/>
        <w:spacing w:lineRule="auto" w:line="240" w:before="0" w:after="0"/>
        <w:ind w:left="0" w:right="0" w:firstLine="851"/>
        <w:jc w:val="both"/>
        <w:outlineLvl w:val="0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>El Expte. N…, y</w:t>
      </w:r>
    </w:p>
    <w:p>
      <w:pPr>
        <w:pStyle w:val="Normal"/>
        <w:spacing w:lineRule="auto" w:line="240" w:before="0" w:after="0"/>
        <w:outlineLvl w:val="0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outlineLvl w:val="0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>CONSIDERANDO:</w:t>
      </w:r>
    </w:p>
    <w:p>
      <w:pPr>
        <w:pStyle w:val="Normal"/>
        <w:spacing w:lineRule="auto" w:line="240" w:before="0" w:after="0"/>
        <w:ind w:left="0" w:right="0" w:firstLine="1843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>Que por Decreto Nº1246/2015 del 1º de julio del presente año fue homologado y publicado en el Boletín Oficial de la Nación el Convenio Colectivo de Trabajo (CCT) para los Docentes de las Instituciones Universitarias Nacionales;</w:t>
      </w:r>
    </w:p>
    <w:p>
      <w:pPr>
        <w:pStyle w:val="Normal"/>
        <w:spacing w:lineRule="auto" w:line="240" w:before="0" w:after="0"/>
        <w:ind w:left="0" w:right="0" w:firstLine="1843"/>
        <w:jc w:val="both"/>
        <w:rPr>
          <w:rFonts w:eastAsia="Times New Roman" w:cs="Times New Roman" w:ascii="Times New Roman" w:hAnsi="Times New Roman"/>
          <w:sz w:val="24"/>
          <w:szCs w:val="24"/>
          <w:lang w:val="es-E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ES" w:eastAsia="es-ES"/>
        </w:rPr>
        <w:t>Que en la UNNE se encuentra constituida la Comisión Paritaria de Nivel Particular abocada a trabajar aquellos aspectos que son necesarios encauzar en relación a la implementación del CCT en la Universidad;</w:t>
      </w:r>
    </w:p>
    <w:p>
      <w:pPr>
        <w:pStyle w:val="Normal"/>
        <w:spacing w:lineRule="auto" w:line="240" w:before="0" w:after="0"/>
        <w:ind w:left="0" w:right="0" w:firstLine="1843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>Que la Comisión Negociadora de Nivel Particular ha acordado los mecanismos de incorporación de los docentes interinos a carrera docente, en  cumplimiento de lo dispuesto en el art. 73 del Convenio Colectivo de Trabajo de los Docentes Universitarios homologado por Decreto Nº1246/2015 PEN,</w:t>
      </w:r>
    </w:p>
    <w:p>
      <w:pPr>
        <w:pStyle w:val="Normal"/>
        <w:spacing w:lineRule="auto" w:line="240" w:before="0" w:after="0"/>
        <w:ind w:left="0" w:right="0" w:firstLine="1843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>Que las Comisiones de Enseñanza y Planes de Estudio y de Interpretación y Reglamento emitieron dictamen conjunto favorable;</w:t>
      </w:r>
    </w:p>
    <w:p>
      <w:pPr>
        <w:pStyle w:val="Normal"/>
        <w:spacing w:lineRule="auto" w:line="240" w:before="0" w:after="0"/>
        <w:ind w:left="0" w:right="0" w:firstLine="1843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>Lo establecido en el Art.73° del Estatuto Universitario;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jc w:val="center"/>
        <w:outlineLvl w:val="0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>EL CONSEJO SUPERIOR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 xml:space="preserve">DE LA UNIVERSIDAD NACIONAL DEL NORDESTE 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>RESUELVE: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>ARTICULO 1º - Aprobar los mecanismos de incorporación a Carrera Docente para los Docentes Interinos de la Universidad Nacional del Nordeste, de conformidad con el Anexo I de la presente.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 xml:space="preserve">ARTICULO 2º - La presente Resolución  se aplicará por única vez en el ámbito de la Universidad Nacional del Nordeste, en cumplimiento del Decreto Nº1246/2015-PEN que homologa el Convenio Colectivo de Trabajo de los Docentes Universitarios. </w:t>
      </w:r>
    </w:p>
    <w:p>
      <w:pPr>
        <w:pStyle w:val="Normal"/>
        <w:spacing w:lineRule="auto" w:line="240" w:before="0" w:after="0"/>
        <w:jc w:val="both"/>
        <w:outlineLvl w:val="0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>ARTICULO 3º - Regístrese, comuníquese y archívese.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605"/>
        <w:gridCol w:w="4322"/>
      </w:tblGrid>
      <w:tr>
        <w:trPr>
          <w:cantSplit w:val="false"/>
        </w:trPr>
        <w:tc>
          <w:tcPr>
            <w:tcW w:w="46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41" w:leader="none"/>
                <w:tab w:val="left" w:pos="861" w:leader="none"/>
                <w:tab w:val="left" w:pos="1581" w:leader="none"/>
                <w:tab w:val="left" w:pos="2301" w:leader="none"/>
                <w:tab w:val="left" w:pos="3021" w:leader="none"/>
                <w:tab w:val="left" w:pos="3741" w:leader="none"/>
                <w:tab w:val="left" w:pos="4461" w:leader="none"/>
                <w:tab w:val="left" w:pos="5181" w:leader="none"/>
                <w:tab w:val="left" w:pos="5901" w:leader="none"/>
                <w:tab w:val="left" w:pos="6621" w:leader="none"/>
                <w:tab w:val="left" w:pos="7341" w:leader="none"/>
                <w:tab w:val="left" w:pos="8061" w:leader="none"/>
                <w:tab w:val="left" w:pos="8781" w:leader="none"/>
              </w:tabs>
              <w:spacing w:lineRule="auto" w:line="240" w:before="0" w:after="0"/>
              <w:ind w:left="0" w:right="-22" w:hanging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val="en-US"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es-ES"/>
              </w:rPr>
            </w:r>
          </w:p>
          <w:p>
            <w:pPr>
              <w:pStyle w:val="Normal"/>
              <w:tabs>
                <w:tab w:val="left" w:pos="141" w:leader="none"/>
                <w:tab w:val="left" w:pos="861" w:leader="none"/>
                <w:tab w:val="left" w:pos="1581" w:leader="none"/>
                <w:tab w:val="left" w:pos="2301" w:leader="none"/>
                <w:tab w:val="left" w:pos="3021" w:leader="none"/>
                <w:tab w:val="left" w:pos="3741" w:leader="none"/>
                <w:tab w:val="left" w:pos="4461" w:leader="none"/>
                <w:tab w:val="left" w:pos="5181" w:leader="none"/>
                <w:tab w:val="left" w:pos="5901" w:leader="none"/>
                <w:tab w:val="left" w:pos="6621" w:leader="none"/>
                <w:tab w:val="left" w:pos="7341" w:leader="none"/>
                <w:tab w:val="left" w:pos="8061" w:leader="none"/>
                <w:tab w:val="left" w:pos="8781" w:leader="none"/>
              </w:tabs>
              <w:spacing w:lineRule="auto" w:line="240" w:before="0" w:after="0"/>
              <w:ind w:left="0" w:right="-22" w:hanging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val="en-US"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es-ES"/>
              </w:rPr>
            </w:r>
          </w:p>
          <w:p>
            <w:pPr>
              <w:pStyle w:val="Normal"/>
              <w:tabs>
                <w:tab w:val="left" w:pos="141" w:leader="none"/>
                <w:tab w:val="left" w:pos="861" w:leader="none"/>
                <w:tab w:val="left" w:pos="1581" w:leader="none"/>
                <w:tab w:val="left" w:pos="2301" w:leader="none"/>
                <w:tab w:val="left" w:pos="3021" w:leader="none"/>
                <w:tab w:val="left" w:pos="3741" w:leader="none"/>
                <w:tab w:val="left" w:pos="4461" w:leader="none"/>
                <w:tab w:val="left" w:pos="5181" w:leader="none"/>
                <w:tab w:val="left" w:pos="5901" w:leader="none"/>
                <w:tab w:val="left" w:pos="6621" w:leader="none"/>
                <w:tab w:val="left" w:pos="7341" w:leader="none"/>
                <w:tab w:val="left" w:pos="8061" w:leader="none"/>
                <w:tab w:val="left" w:pos="8781" w:leader="none"/>
              </w:tabs>
              <w:spacing w:lineRule="auto" w:line="240" w:before="0" w:after="0"/>
              <w:ind w:left="0" w:right="-22" w:hanging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val="en-US"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es-ES"/>
              </w:rPr>
            </w:r>
          </w:p>
          <w:p>
            <w:pPr>
              <w:pStyle w:val="Normal"/>
              <w:tabs>
                <w:tab w:val="left" w:pos="141" w:leader="none"/>
                <w:tab w:val="left" w:pos="861" w:leader="none"/>
                <w:tab w:val="left" w:pos="1581" w:leader="none"/>
                <w:tab w:val="left" w:pos="2301" w:leader="none"/>
                <w:tab w:val="left" w:pos="3021" w:leader="none"/>
                <w:tab w:val="left" w:pos="3741" w:leader="none"/>
                <w:tab w:val="left" w:pos="4461" w:leader="none"/>
                <w:tab w:val="left" w:pos="5181" w:leader="none"/>
                <w:tab w:val="left" w:pos="5901" w:leader="none"/>
                <w:tab w:val="left" w:pos="6621" w:leader="none"/>
                <w:tab w:val="left" w:pos="7341" w:leader="none"/>
                <w:tab w:val="left" w:pos="8061" w:leader="none"/>
                <w:tab w:val="left" w:pos="8781" w:leader="none"/>
              </w:tabs>
              <w:spacing w:lineRule="auto" w:line="240" w:before="0" w:after="0"/>
              <w:ind w:left="0" w:right="-22" w:hanging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val="en-US"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es-ES"/>
              </w:rPr>
            </w:r>
          </w:p>
          <w:p>
            <w:pPr>
              <w:pStyle w:val="Normal"/>
              <w:tabs>
                <w:tab w:val="left" w:pos="141" w:leader="none"/>
                <w:tab w:val="left" w:pos="861" w:leader="none"/>
                <w:tab w:val="left" w:pos="1581" w:leader="none"/>
                <w:tab w:val="left" w:pos="2301" w:leader="none"/>
                <w:tab w:val="left" w:pos="3021" w:leader="none"/>
                <w:tab w:val="left" w:pos="3741" w:leader="none"/>
                <w:tab w:val="left" w:pos="4461" w:leader="none"/>
                <w:tab w:val="left" w:pos="5181" w:leader="none"/>
                <w:tab w:val="left" w:pos="5901" w:leader="none"/>
                <w:tab w:val="left" w:pos="6621" w:leader="none"/>
                <w:tab w:val="left" w:pos="7341" w:leader="none"/>
                <w:tab w:val="left" w:pos="8061" w:leader="none"/>
                <w:tab w:val="left" w:pos="8781" w:leader="none"/>
              </w:tabs>
              <w:spacing w:lineRule="auto" w:line="240" w:before="0" w:after="0"/>
              <w:ind w:left="0" w:right="-22" w:hanging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val="en-US"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es-ES"/>
              </w:rPr>
            </w:r>
          </w:p>
          <w:p>
            <w:pPr>
              <w:pStyle w:val="Normal"/>
              <w:tabs>
                <w:tab w:val="left" w:pos="141" w:leader="none"/>
                <w:tab w:val="left" w:pos="861" w:leader="none"/>
                <w:tab w:val="left" w:pos="1581" w:leader="none"/>
                <w:tab w:val="left" w:pos="2301" w:leader="none"/>
                <w:tab w:val="left" w:pos="3021" w:leader="none"/>
                <w:tab w:val="left" w:pos="3741" w:leader="none"/>
                <w:tab w:val="left" w:pos="4461" w:leader="none"/>
                <w:tab w:val="left" w:pos="5181" w:leader="none"/>
                <w:tab w:val="left" w:pos="5901" w:leader="none"/>
                <w:tab w:val="left" w:pos="6621" w:leader="none"/>
                <w:tab w:val="left" w:pos="7341" w:leader="none"/>
                <w:tab w:val="left" w:pos="8061" w:leader="none"/>
                <w:tab w:val="left" w:pos="8781" w:leader="none"/>
              </w:tabs>
              <w:spacing w:lineRule="auto" w:line="240" w:before="0" w:after="0"/>
              <w:ind w:left="0" w:right="-22" w:hanging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val="en-US"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es-ES"/>
              </w:rPr>
              <w:t>PROF. MARÍA V. GODOY GUGLIELMONE</w:t>
            </w:r>
          </w:p>
          <w:p>
            <w:pPr>
              <w:pStyle w:val="Normal"/>
              <w:tabs>
                <w:tab w:val="left" w:pos="141" w:leader="none"/>
                <w:tab w:val="left" w:pos="861" w:leader="none"/>
                <w:tab w:val="left" w:pos="1581" w:leader="none"/>
                <w:tab w:val="left" w:pos="2301" w:leader="none"/>
                <w:tab w:val="left" w:pos="3021" w:leader="none"/>
                <w:tab w:val="left" w:pos="3741" w:leader="none"/>
                <w:tab w:val="left" w:pos="4461" w:leader="none"/>
                <w:tab w:val="left" w:pos="5181" w:leader="none"/>
                <w:tab w:val="left" w:pos="5901" w:leader="none"/>
                <w:tab w:val="left" w:pos="6621" w:leader="none"/>
                <w:tab w:val="left" w:pos="7341" w:leader="none"/>
                <w:tab w:val="left" w:pos="8061" w:leader="none"/>
                <w:tab w:val="left" w:pos="8781" w:leader="none"/>
              </w:tabs>
              <w:spacing w:lineRule="auto" w:line="240" w:before="0" w:after="0"/>
              <w:ind w:left="0" w:right="-22" w:hanging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val="en-US"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es-ES"/>
              </w:rPr>
              <w:t>SEC. GRAL. ACADÉMICA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en-US"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en-US"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en-US"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en-US"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val="en-US"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es-ES"/>
              </w:rPr>
            </w:r>
          </w:p>
          <w:p>
            <w:pPr>
              <w:pStyle w:val="Normal"/>
              <w:tabs>
                <w:tab w:val="left" w:pos="141" w:leader="none"/>
                <w:tab w:val="left" w:pos="861" w:leader="none"/>
                <w:tab w:val="left" w:pos="1581" w:leader="none"/>
                <w:tab w:val="left" w:pos="2301" w:leader="none"/>
                <w:tab w:val="left" w:pos="3021" w:leader="none"/>
                <w:tab w:val="left" w:pos="3741" w:leader="none"/>
                <w:tab w:val="left" w:pos="4461" w:leader="none"/>
                <w:tab w:val="left" w:pos="5181" w:leader="none"/>
                <w:tab w:val="left" w:pos="5901" w:leader="none"/>
                <w:tab w:val="left" w:pos="6621" w:leader="none"/>
                <w:tab w:val="left" w:pos="7341" w:leader="none"/>
                <w:tab w:val="left" w:pos="8061" w:leader="none"/>
                <w:tab w:val="left" w:pos="8781" w:leader="none"/>
              </w:tabs>
              <w:spacing w:lineRule="auto" w:line="240" w:before="0" w:after="0"/>
              <w:ind w:left="0" w:right="-22" w:hanging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val="en-US"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es-ES"/>
              </w:rPr>
              <w:t>PROF. MARÍA DELFINA VEIRAVÉ</w:t>
            </w:r>
          </w:p>
          <w:p>
            <w:pPr>
              <w:pStyle w:val="Normal"/>
              <w:tabs>
                <w:tab w:val="left" w:pos="141" w:leader="none"/>
                <w:tab w:val="left" w:pos="861" w:leader="none"/>
                <w:tab w:val="left" w:pos="1581" w:leader="none"/>
                <w:tab w:val="left" w:pos="2301" w:leader="none"/>
                <w:tab w:val="left" w:pos="3021" w:leader="none"/>
                <w:tab w:val="left" w:pos="3741" w:leader="none"/>
                <w:tab w:val="left" w:pos="4461" w:leader="none"/>
                <w:tab w:val="left" w:pos="5181" w:leader="none"/>
                <w:tab w:val="left" w:pos="5901" w:leader="none"/>
                <w:tab w:val="left" w:pos="6621" w:leader="none"/>
                <w:tab w:val="left" w:pos="7341" w:leader="none"/>
                <w:tab w:val="left" w:pos="8061" w:leader="none"/>
                <w:tab w:val="left" w:pos="8781" w:leader="none"/>
              </w:tabs>
              <w:spacing w:lineRule="auto" w:line="240" w:before="0" w:after="0"/>
              <w:ind w:left="0" w:right="-22" w:hanging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val="en-US"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es-ES"/>
              </w:rPr>
              <w:t>RECTORA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322"/>
        <w:gridCol w:w="4322"/>
      </w:tblGrid>
      <w:tr>
        <w:trPr>
          <w:cantSplit w:val="false"/>
        </w:trPr>
        <w:tc>
          <w:tcPr>
            <w:tcW w:w="43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keepNext/>
              <w:spacing w:lineRule="auto" w:line="240" w:before="0" w:after="0"/>
              <w:jc w:val="center"/>
              <w:outlineLvl w:val="0"/>
              <w:rPr>
                <w:rFonts w:eastAsia="Times New Roman" w:cs="Times New Roman" w:ascii="Times New Roman" w:hAnsi="Times New Roman"/>
                <w:sz w:val="24"/>
                <w:szCs w:val="24"/>
                <w:lang w:val="en-US"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es-ES"/>
              </w:rPr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val="en-US" w:eastAsia="es-E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es-ES"/>
              </w:rPr>
            </w:r>
          </w:p>
        </w:tc>
      </w:tr>
    </w:tbl>
    <w:p>
      <w:pPr>
        <w:pStyle w:val="Normal"/>
        <w:pageBreakBefore/>
        <w:spacing w:lineRule="auto" w:line="240" w:before="0" w:after="0"/>
        <w:jc w:val="center"/>
        <w:outlineLvl w:val="0"/>
        <w:rPr>
          <w:rFonts w:eastAsia="Times New Roman" w:cs="Times New Roman" w:ascii="Times New Roman" w:hAnsi="Times New Roman"/>
          <w:b/>
          <w:bCs/>
          <w:sz w:val="24"/>
          <w:szCs w:val="24"/>
          <w:lang w:val="es-ES" w:eastAsia="es-E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s-ES" w:eastAsia="es-ES"/>
        </w:rPr>
        <w:t>ANEXO I</w:t>
      </w:r>
    </w:p>
    <w:p>
      <w:pPr>
        <w:pStyle w:val="Normal"/>
        <w:spacing w:lineRule="auto" w:line="240" w:before="0" w:after="0"/>
        <w:jc w:val="center"/>
        <w:outlineLvl w:val="0"/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val="es-ES" w:eastAsia="es-E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val="es-ES" w:eastAsia="es-ES"/>
        </w:rPr>
      </w:r>
    </w:p>
    <w:p>
      <w:pPr>
        <w:pStyle w:val="Normal"/>
        <w:spacing w:lineRule="auto" w:line="240" w:before="0" w:after="0"/>
        <w:jc w:val="center"/>
        <w:outlineLvl w:val="0"/>
        <w:rPr>
          <w:rFonts w:cs="Times New Roman" w:ascii="Cambria" w:hAnsi="Cambria"/>
          <w:b/>
          <w:sz w:val="24"/>
          <w:szCs w:val="24"/>
        </w:rPr>
      </w:pPr>
      <w:r>
        <w:rPr>
          <w:rFonts w:cs="Times New Roman" w:ascii="Cambria" w:hAnsi="Cambria"/>
          <w:b/>
          <w:sz w:val="24"/>
          <w:szCs w:val="24"/>
        </w:rPr>
        <w:t>PROGRAMA ESPECÍFICO DE CONCURSO PARA LA REGULARIZACIÓN DE DOCENTES INTERINOS COMPRENDIDOS EN EL ART. 73</w:t>
      </w:r>
    </w:p>
    <w:p>
      <w:pPr>
        <w:pStyle w:val="Normal"/>
        <w:spacing w:lineRule="auto" w:line="240" w:before="0" w:after="0"/>
        <w:jc w:val="center"/>
        <w:outlineLvl w:val="0"/>
        <w:rPr>
          <w:rFonts w:cs="Times New Roman" w:ascii="Cambria" w:hAnsi="Cambria"/>
          <w:b/>
          <w:sz w:val="24"/>
          <w:szCs w:val="24"/>
        </w:rPr>
      </w:pPr>
      <w:r>
        <w:rPr>
          <w:rFonts w:cs="Times New Roman" w:ascii="Cambria" w:hAnsi="Cambria"/>
          <w:b/>
          <w:sz w:val="24"/>
          <w:szCs w:val="24"/>
        </w:rPr>
        <w:t xml:space="preserve"> </w:t>
      </w:r>
      <w:r>
        <w:rPr>
          <w:rFonts w:cs="Times New Roman" w:ascii="Cambria" w:hAnsi="Cambria"/>
          <w:b/>
          <w:sz w:val="24"/>
          <w:szCs w:val="24"/>
        </w:rPr>
        <w:t>DECRETO N° 1246/ 15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s-E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ES" w:eastAsia="es-ES"/>
        </w:rPr>
      </w:r>
    </w:p>
    <w:p>
      <w:pPr>
        <w:pStyle w:val="Normal"/>
        <w:spacing w:lineRule="auto" w:line="240" w:before="0" w:after="0"/>
        <w:jc w:val="center"/>
        <w:outlineLvl w:val="0"/>
        <w:rPr>
          <w:rFonts w:eastAsia="Times New Roman" w:cs="Times New Roman" w:ascii="Times New Roman" w:hAnsi="Times New Roman"/>
          <w:b/>
          <w:sz w:val="24"/>
          <w:szCs w:val="24"/>
          <w:u w:val="single"/>
          <w:lang w:val="es-ES" w:eastAsia="es-E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val="es-ES" w:eastAsia="es-ES"/>
        </w:rPr>
        <w:t>TITULO I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4"/>
          <w:szCs w:val="24"/>
          <w:u w:val="single"/>
          <w:lang w:val="es-ES" w:eastAsia="es-E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val="es-ES" w:eastAsia="es-ES"/>
        </w:rPr>
        <w:t>CATEGORÍAS, REQUISITOS, FUNCIONES Y OBLIGACIONES DOCENTES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bCs/>
          <w:sz w:val="24"/>
          <w:szCs w:val="24"/>
          <w:lang w:val="es-ES" w:eastAsia="es-E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s-ES" w:eastAsia="es-ES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s-ES" w:eastAsia="es-E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s-ES" w:eastAsia="es-ES"/>
        </w:rPr>
        <w:t xml:space="preserve">ARTÍCULO 1°- Categorías docentes comprendidas.  </w:t>
      </w:r>
      <w:r>
        <w:rPr>
          <w:rFonts w:eastAsia="Times New Roman" w:cs="Times New Roman" w:ascii="Times New Roman" w:hAnsi="Times New Roman"/>
          <w:sz w:val="24"/>
          <w:szCs w:val="24"/>
          <w:lang w:val="es-ES" w:eastAsia="es-ES"/>
        </w:rPr>
        <w:t xml:space="preserve">Se regirán por la presente Resolución  las siguientes categorías docentes: 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s-E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ES" w:eastAsia="es-ES"/>
        </w:rPr>
        <w:t xml:space="preserve">PROFESOR: Titular y Adjunto. 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s-E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ES" w:eastAsia="es-ES"/>
        </w:rPr>
        <w:t>AUXILIAR DOCENTE: Jefe de Trabajos Prácticos y  Auxiliar Docente de 1ra.</w:t>
      </w:r>
    </w:p>
    <w:p>
      <w:pPr>
        <w:pStyle w:val="Normal"/>
        <w:spacing w:lineRule="auto" w:line="240" w:before="0" w:after="0"/>
        <w:ind w:left="360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val="es-E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ES" w:eastAsia="es-ES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Cs/>
          <w:sz w:val="24"/>
          <w:szCs w:val="24"/>
          <w:lang w:val="es-ES" w:eastAsia="es-E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s-ES" w:eastAsia="es-ES"/>
        </w:rPr>
        <w:t>ARTÍCULO 2º</w:t>
      </w:r>
      <w:r>
        <w:rPr>
          <w:rFonts w:eastAsia="Times New Roman" w:cs="Times New Roman" w:ascii="Times New Roman" w:hAnsi="Times New Roman"/>
          <w:bCs/>
          <w:sz w:val="24"/>
          <w:szCs w:val="24"/>
          <w:lang w:val="es-ES" w:eastAsia="es-ES"/>
        </w:rPr>
        <w:t xml:space="preserve"> -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s-ES" w:eastAsia="es-ES"/>
        </w:rPr>
        <w:t>Requisitos</w:t>
      </w:r>
      <w:r>
        <w:rPr>
          <w:rFonts w:eastAsia="Times New Roman" w:cs="Times New Roman" w:ascii="Times New Roman" w:hAnsi="Times New Roman"/>
          <w:bCs/>
          <w:sz w:val="24"/>
          <w:szCs w:val="24"/>
          <w:lang w:val="es-ES" w:eastAsia="es-ES"/>
        </w:rPr>
        <w:t>. Los requisitos requeridos para ser Profesor Titular, Profesor Adjunto, Jefe de Trabajos Prácticos y Auxiliar de Docencia, son los que se encuentran consignados en los arts. 3º,4º y 5º de la  Res. Nº956/09 C.S. (Capítulo 2).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Cs/>
          <w:sz w:val="24"/>
          <w:szCs w:val="24"/>
          <w:lang w:val="es-ES" w:eastAsia="es-ES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val="es-ES" w:eastAsia="es-ES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Cs/>
          <w:sz w:val="24"/>
          <w:szCs w:val="24"/>
          <w:lang w:val="es-ES" w:eastAsia="es-E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s-ES" w:eastAsia="es-ES"/>
        </w:rPr>
        <w:t>ARTÍCULO 3º</w:t>
      </w:r>
      <w:r>
        <w:rPr>
          <w:rFonts w:eastAsia="Times New Roman" w:cs="Times New Roman" w:ascii="Times New Roman" w:hAnsi="Times New Roman"/>
          <w:bCs/>
          <w:sz w:val="24"/>
          <w:szCs w:val="24"/>
          <w:lang w:val="es-ES" w:eastAsia="es-ES"/>
        </w:rPr>
        <w:t xml:space="preserve">: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s-ES" w:eastAsia="es-ES"/>
        </w:rPr>
        <w:t>Funciones</w:t>
      </w:r>
      <w:r>
        <w:rPr>
          <w:rFonts w:eastAsia="Times New Roman" w:cs="Times New Roman" w:ascii="Times New Roman" w:hAnsi="Times New Roman"/>
          <w:bCs/>
          <w:sz w:val="24"/>
          <w:szCs w:val="24"/>
          <w:lang w:val="es-ES" w:eastAsia="es-ES"/>
        </w:rPr>
        <w:t xml:space="preserve">. Las Funciones a realizar por los docentes enmarcados en la presente Resolución son idénticas a las especificadas en los artículos 6º al 10º de la Res. Nº956/09 C.S. (Capítulo 3).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Cs/>
          <w:sz w:val="24"/>
          <w:szCs w:val="24"/>
          <w:lang w:val="es-ES" w:eastAsia="es-ES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val="es-ES" w:eastAsia="es-ES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s-ES" w:eastAsia="es-E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s-ES" w:eastAsia="es-ES"/>
        </w:rPr>
        <w:t>ARTÍCULO 4º:</w:t>
      </w:r>
      <w:r>
        <w:rPr>
          <w:rFonts w:eastAsia="Times New Roman" w:cs="Times New Roman" w:ascii="Times New Roman" w:hAnsi="Times New Roman"/>
          <w:bCs/>
          <w:sz w:val="24"/>
          <w:szCs w:val="24"/>
          <w:lang w:val="es-ES" w:eastAsia="es-ES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s-ES" w:eastAsia="es-ES"/>
        </w:rPr>
        <w:t>Obligaciones</w:t>
      </w:r>
      <w:r>
        <w:rPr>
          <w:rFonts w:eastAsia="Times New Roman" w:cs="Times New Roman" w:ascii="Times New Roman" w:hAnsi="Times New Roman"/>
          <w:bCs/>
          <w:sz w:val="24"/>
          <w:szCs w:val="24"/>
          <w:lang w:val="es-ES" w:eastAsia="es-ES"/>
        </w:rPr>
        <w:t xml:space="preserve">. Las Obligaciones de los </w:t>
      </w:r>
      <w:r>
        <w:rPr>
          <w:rFonts w:eastAsia="Times New Roman" w:cs="Times New Roman" w:ascii="Times New Roman" w:hAnsi="Times New Roman"/>
          <w:sz w:val="24"/>
          <w:szCs w:val="24"/>
          <w:lang w:val="es-ES" w:eastAsia="es-ES"/>
        </w:rPr>
        <w:t>docentes de la Universidad Nacional del Nordeste se regirán por las disposiciones especificadas en el Capítulo 4 (Res. Nº 956/09 C.S.)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Cs/>
          <w:sz w:val="24"/>
          <w:szCs w:val="24"/>
          <w:lang w:val="es-ES" w:eastAsia="es-ES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val="es-ES" w:eastAsia="es-ES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Cs/>
          <w:sz w:val="24"/>
          <w:szCs w:val="24"/>
          <w:lang w:val="es-ES" w:eastAsia="es-ES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val="es-ES" w:eastAsia="es-ES"/>
        </w:rPr>
      </w:r>
    </w:p>
    <w:p>
      <w:pPr>
        <w:pStyle w:val="Normal"/>
        <w:spacing w:lineRule="auto" w:line="240" w:before="0" w:after="0"/>
        <w:jc w:val="center"/>
        <w:outlineLvl w:val="0"/>
        <w:rPr>
          <w:rFonts w:eastAsia="Times New Roman" w:cs="Times New Roman" w:ascii="Times New Roman" w:hAnsi="Times New Roman"/>
          <w:b/>
          <w:sz w:val="24"/>
          <w:szCs w:val="24"/>
          <w:u w:val="single"/>
          <w:lang w:val="es-ES" w:eastAsia="es-E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val="es-ES" w:eastAsia="es-ES"/>
        </w:rPr>
        <w:t>TITULO II</w:t>
      </w:r>
    </w:p>
    <w:p>
      <w:pPr>
        <w:pStyle w:val="Normal"/>
        <w:spacing w:lineRule="auto" w:line="240" w:before="0" w:after="0"/>
        <w:jc w:val="center"/>
        <w:outlineLvl w:val="0"/>
        <w:rPr>
          <w:rFonts w:eastAsia="Times New Roman" w:cs="Times New Roman" w:ascii="Times New Roman" w:hAnsi="Times New Roman"/>
          <w:b/>
          <w:sz w:val="24"/>
          <w:szCs w:val="24"/>
          <w:u w:val="single"/>
          <w:lang w:val="es-ES" w:eastAsia="es-E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val="es-ES" w:eastAsia="es-ES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4"/>
          <w:szCs w:val="24"/>
          <w:lang w:val="es-ES" w:eastAsia="es-ES"/>
        </w:rPr>
      </w:pPr>
      <w:r>
        <w:rPr>
          <w:rFonts w:cs="Times New Roman" w:ascii="Times New Roman" w:hAnsi="Times New Roman"/>
          <w:b/>
          <w:sz w:val="24"/>
          <w:szCs w:val="24"/>
        </w:rPr>
        <w:t>DEL PROGRAMA ESPECÍFICO DE CONCURSO PARA LA REGULARIZACIÓN DE DOCENTES INTERINOS COMPRENDIDOS EN EL ART. 73 - DECRETO N° 1246/ 15</w:t>
      </w:r>
      <w:r>
        <w:rPr>
          <w:rFonts w:eastAsia="Times New Roman" w:cs="Times New Roman" w:ascii="Times New Roman" w:hAnsi="Times New Roman"/>
          <w:b/>
          <w:sz w:val="24"/>
          <w:szCs w:val="24"/>
          <w:lang w:val="es-ES" w:eastAsia="es-ES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4"/>
          <w:szCs w:val="24"/>
          <w:lang w:val="es-ES" w:eastAsia="es-E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es-ES" w:eastAsia="es-ES"/>
        </w:rPr>
        <w:t>(para Docentes Interinos enmarcados en lo establecido en el Art. 73º del CCT)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s-E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ES" w:eastAsia="es-ES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s-ES" w:eastAsia="es-E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s-ES" w:eastAsia="es-ES"/>
        </w:rPr>
        <w:t xml:space="preserve">ARTÍCULO 5°- Requisitos. </w:t>
      </w:r>
      <w:r>
        <w:rPr>
          <w:rFonts w:eastAsia="Times New Roman" w:cs="Times New Roman" w:ascii="Times New Roman" w:hAnsi="Times New Roman"/>
          <w:sz w:val="24"/>
          <w:szCs w:val="24"/>
          <w:lang w:val="es-ES" w:eastAsia="es-ES"/>
        </w:rPr>
        <w:t xml:space="preserve">El docente deberá revistar 5 o más años de antigüedad con carácter de interino conforme al art. 6° inc. d del CCT  al  1º de julio de 2015,  y encontrarse en vacante definitiva de la planta permanente (art. 73º del Decreto Nº1246/2015). Además deberá reunir los requisitos especificados en el art. 2º de la presente Resolución.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s-E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ES" w:eastAsia="es-ES"/>
        </w:rPr>
      </w:r>
    </w:p>
    <w:p>
      <w:pPr>
        <w:pStyle w:val="Normal"/>
        <w:spacing w:lineRule="auto" w:line="240" w:before="0" w:after="0"/>
        <w:jc w:val="both"/>
        <w:outlineLvl w:val="0"/>
        <w:rPr>
          <w:rFonts w:eastAsia="Times New Roman" w:cs="Times New Roman" w:ascii="Times New Roman" w:hAnsi="Times New Roman"/>
          <w:b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jc w:val="both"/>
        <w:outlineLvl w:val="0"/>
        <w:rPr>
          <w:rFonts w:cs="Times New Roman" w:ascii="Times New Roman" w:hAnsi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en-US" w:eastAsia="es-ES"/>
        </w:rPr>
        <w:t xml:space="preserve">CAPÍTULO 1: DE LOS MECANISMOS DE INCORPORACION DEL </w:t>
      </w:r>
      <w:r>
        <w:rPr>
          <w:rFonts w:cs="Times New Roman" w:ascii="Times New Roman" w:hAnsi="Times New Roman"/>
          <w:b/>
          <w:sz w:val="24"/>
          <w:szCs w:val="24"/>
        </w:rPr>
        <w:t>PROGRAMA ESPECÍFICO DE CONCURSO PARA LA REGULARIZACIÓN DE DOCENTES INTERINOS COMPRENDIDOS EN EL ART. 73 DEL DECRETO N° 1246/ 15</w:t>
      </w:r>
    </w:p>
    <w:p>
      <w:pPr>
        <w:pStyle w:val="Normal"/>
        <w:spacing w:lineRule="auto" w:line="240" w:before="0" w:after="0"/>
        <w:jc w:val="both"/>
        <w:outlineLvl w:val="0"/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es-ES"/>
        </w:rPr>
        <w:t xml:space="preserve">ARTÍCULO 6°- Modalidad de la incorporación: </w:t>
      </w: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 xml:space="preserve">La Secretaría Académica de cada Unidad Académica, emitirá el listado de los docentes que están en condiciones de  presentar la documentación requerida para el concurso especial de ingreso de docentes  Interinos a Carrera Docente, especificándose: 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 xml:space="preserve">Nombre y Apellido del docente 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 xml:space="preserve">Departamento, Área o Asignatura. 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>Categoría docente.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>Dedicación.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en-US" w:eastAsia="es-ES"/>
        </w:rPr>
        <w:t>ARTICULO 7º</w:t>
      </w: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 xml:space="preserve">: 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 w:eastAsia="es-ES"/>
        </w:rPr>
        <w:t>De la opción.</w:t>
      </w: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 xml:space="preserve">  La Secretaría Académica de cada Unidad Académica, notificarán a los docentes respectivos de su derecho de opción </w:t>
      </w: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>para ser convocados a Concurso Público de Títulos, Antecedentes y Oposición (según Res. Nº 956/09 C.S.), o bien para incorporarse a través del Programa Especial de Concurso para Ingreso a la  Carrera Docente en el cargo que actualmente detenta, rigiéndose por los mecanismos que establece la presente Resolución.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es-ES"/>
        </w:rPr>
        <w:t>ARTÍCULO 8° -</w:t>
      </w: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es-ES"/>
        </w:rPr>
        <w:t>Plazos</w:t>
      </w: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>. El docente notificado dispondrá de dos días hábiles desde su notificación para ejercer su derecho a opción. En caso de silencio se entenderá que hizo opción por el Programa Especial de Concurso para Ingreso a la Carrera Docente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en-US" w:eastAsia="es-ES"/>
        </w:rPr>
        <w:t xml:space="preserve">ARTÍCULO 9º - Concurso. </w:t>
      </w: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 xml:space="preserve"> Los docentes que optasen por acceder al cargo detentado de manera interina a través de un Concurso Público de Títulos,  Antecedentes y Oposición, se ajustara a lo establecido en la Res. Nº 956/09 CS. La iniciación de la tramitación de dichos Concursos, por parte de la Unidad Académica deberá realizarse a partir de los 30 (treinta) días  hábiles desde la notificación de la opción del interesado.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es-ES"/>
        </w:rPr>
        <w:t>ARTÍCULO 10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 w:eastAsia="es-ES"/>
        </w:rPr>
        <w:t>º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es-ES"/>
        </w:rPr>
        <w:t xml:space="preserve"> - Presentación de documentación.  </w:t>
      </w:r>
      <w:r>
        <w:rPr>
          <w:rFonts w:eastAsia="Times New Roman" w:cs="Times New Roman" w:ascii="Times New Roman" w:hAnsi="Times New Roman"/>
          <w:bCs/>
          <w:sz w:val="24"/>
          <w:szCs w:val="24"/>
          <w:lang w:val="en-US" w:eastAsia="es-ES"/>
        </w:rPr>
        <w:t>El/la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es-ES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val="en-US" w:eastAsia="es-ES"/>
        </w:rPr>
        <w:t>Decano/a de cada Unidad Académica, o la  Rectora en su caso,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es-ES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val="en-US" w:eastAsia="es-ES"/>
        </w:rPr>
        <w:t xml:space="preserve">establecerá por Resolución, </w:t>
      </w: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 xml:space="preserve">la fecha de apertura y cierre de la presentación de documentación por parte de los docentes convocados que optaron por su incorporación a través del Decreto Nº1246/2015 (CCT). La inscripción se declarará abierta por  un lapso no mayor a 30 (treinta) días corridos de emitida la Resolución.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Cs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val="en-US" w:eastAsia="es-ES"/>
        </w:rPr>
        <w:t xml:space="preserve"> 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es-ES"/>
        </w:rPr>
        <w:t xml:space="preserve">ARTÍCULO 11°- Difusión de la inscripción de la convocatoria en los términos 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 w:eastAsia="es-ES"/>
        </w:rPr>
        <w:t>del Decreto Nº1246/2015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es-ES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 xml:space="preserve"> Las Unidades Académicas serán responsables del aviso particular estableciendo el lugar y período de presentación de la siguiente manera:</w:t>
      </w:r>
    </w:p>
    <w:p>
      <w:pPr>
        <w:pStyle w:val="Normal"/>
        <w:numPr>
          <w:ilvl w:val="0"/>
          <w:numId w:val="12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>Exhibición en los transparentes de las Facultades correspondientes.</w:t>
      </w:r>
    </w:p>
    <w:p>
      <w:pPr>
        <w:pStyle w:val="Normal"/>
        <w:numPr>
          <w:ilvl w:val="0"/>
          <w:numId w:val="12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 xml:space="preserve">Notificación a los docentes que revistan en esta situación.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es-ES"/>
        </w:rPr>
        <w:t>ARTÍCULO 12°-</w:t>
      </w: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 w:eastAsia="es-ES"/>
        </w:rPr>
        <w:t>Acta de cierre de inscripción.</w:t>
      </w: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 xml:space="preserve"> En la fecha y hora de vencimiento del plazo de inscripción se labrará en Mesa de Entradas y Salidas de cada Unidad Académica un Acta donde constarán las inscripciones registradas para cada cargo vacante de la planta permanente, con los números de Expedientes respectivos y la documentación presentada por los docentes de conformidad con el artículo 18°, la que será refrendada por la autoridad competente.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es-ES"/>
        </w:rPr>
        <w:t>ARTÍCULO 13°-</w:t>
      </w: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 w:eastAsia="es-ES"/>
        </w:rPr>
        <w:t>Difusión del acta de cierre de inscripción.</w:t>
      </w: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 xml:space="preserve"> El día hábil siguiente de vencido el plazo de inscripción, el/la Decano/a, o la Rectora en su caso, deberá: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>Elevar al Consejo Directivo una copia del acta autenticada de cierre de inscripción para su conocimiento, o al Consejo Superior en caso de la Rectora.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>Exhibir en los transparentes de la Unidad Académica y en la página Web,  la nómina de docentes inscriptos.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 xml:space="preserve">Elevar a la Comisión Paritaria de Nivel Particular una copia del acta autenticada de cierre de inscripción. </w:t>
      </w:r>
    </w:p>
    <w:p>
      <w:pPr>
        <w:pStyle w:val="Normal"/>
        <w:spacing w:lineRule="auto" w:line="240" w:before="0" w:after="0"/>
        <w:ind w:left="360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es-ES"/>
        </w:rPr>
        <w:t xml:space="preserve">ARTÍCULO 14°- Cargo sin postulantes. </w:t>
      </w: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>En el caso de que alguno de los docentes interinos postulantes a incorporarse al Régimen de Carrera Docente  no registrarse su inscripción,  la autoridad correspondiente arbitrará los medios según la reglamentación vigente para su cobertura.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s-E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ES" w:eastAsia="es-ES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s-E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ES" w:eastAsia="es-ES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en-US" w:eastAsia="es-ES"/>
        </w:rPr>
        <w:t>CAPÍTULO 2: DE LAS CONDICIONES REQUERIDAS PARA INSCRIBIRSE EN EL</w:t>
      </w:r>
      <w:r>
        <w:rPr>
          <w:rFonts w:cs="Times New Roman" w:ascii="Times New Roman" w:hAnsi="Times New Roman"/>
          <w:b/>
          <w:sz w:val="24"/>
          <w:szCs w:val="24"/>
        </w:rPr>
        <w:t xml:space="preserve"> PROGRAMA ESPECÍFICO DE CONCURSO PARA LA REGULARIZACIÓN DE DOCENTES INTERINOS COMPRENDIDOS EN EL ART. 73 DEL DECRETO N° 1246/ 15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es-ES"/>
        </w:rPr>
        <w:t>ARTÍCULO 15°-</w:t>
      </w: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 w:eastAsia="es-ES"/>
        </w:rPr>
        <w:t>Condiciones para presentarse.</w:t>
      </w: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 xml:space="preserve"> Los docentes interinos deben reunir las condiciones establecidas en la Ordenanza de Carrera Docente - Res. N° 956/09 CS.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es-ES"/>
        </w:rPr>
        <w:t xml:space="preserve">ARTÍCULO 16°- Presentación de documentación y solicitud.  </w:t>
      </w: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 xml:space="preserve">Las solicitudes de inscripción al </w:t>
      </w: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>Programa Específico de Concurso para Ingreso a la  Carrera Docente</w:t>
      </w: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>, en el marco del Decreto Nº1246/2015 deberán ser presentadas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 w:eastAsia="es-E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>personalmente por los aspirantes o personas autorizadas, en Mesa de Entradas y Salidas de cada Facultad mediante formulario de postulación inscripción de acuerdo con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 w:eastAsia="es-E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 xml:space="preserve">el Anexo I, en el que constará la fecha de recepción del mismo y el detalle de la documentación presentada, señalándose si se incorpora documentación probatoria original o en copia, la que será debidamente certificada y que será válida a los efectos legales. No se admitirán inscripciones realizadas por medios electrónicos o fax.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es-ES"/>
        </w:rPr>
        <w:t>ARTÍCULO 17°-</w:t>
      </w: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es-ES"/>
        </w:rPr>
        <w:t>Solicitud de inscripción y documentación.</w:t>
      </w: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 xml:space="preserve"> Las solicitudes deberán presentarse acompañadas de: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 xml:space="preserve">Tres (3) ejemplares del CURRICULUM VITAE y del PLAN DE TRABAJO DE ACTIVIDAD DOCENTE, 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 xml:space="preserve">Un (1) ejemplar del CURRICULUM VITAE digitalizado y contenido en soporte informático. 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 xml:space="preserve">Un (1) ejemplar de la documentación probatoria, con su correspondiente índice.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es-ES"/>
        </w:rPr>
        <w:t xml:space="preserve">ARTÍCULO 18°- Formato de las presentaciones. </w:t>
      </w:r>
      <w:r>
        <w:rPr>
          <w:rFonts w:eastAsia="Times New Roman" w:cs="Times New Roman" w:ascii="Times New Roman" w:hAnsi="Times New Roman"/>
          <w:bCs/>
          <w:sz w:val="24"/>
          <w:szCs w:val="24"/>
          <w:lang w:val="en-US" w:eastAsia="es-ES"/>
        </w:rPr>
        <w:t>Toda la documentación deberá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es-E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>presentarse de conformidad con lo establecido en la presente Resolución: Formulario de Inscripción (Anexo I), Curriculum Vitae (Anexo II) y Plan de Actividad Docente (Anexo III).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s-E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 xml:space="preserve">El plan de Actividades Docentes deberá comprender propuesta para el período del </w:t>
      </w:r>
      <w:r>
        <w:rPr>
          <w:rFonts w:eastAsia="Times New Roman" w:cs="Times New Roman" w:ascii="Times New Roman" w:hAnsi="Times New Roman"/>
          <w:sz w:val="24"/>
          <w:szCs w:val="24"/>
          <w:lang w:val="es-ES" w:eastAsia="es-ES"/>
        </w:rPr>
        <w:t>año que no tengan actividades propias de su asignatura al frente de alumnos, sujeto al cumplimiento de la carga horaria prevista en su dedicación. Dichas tareas, podrán consistir en: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es-A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AR"/>
        </w:rPr>
        <w:t>a) Participación en el desarrollo de otras asignaturas del Departamento o Área o Carrera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es-A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AR"/>
        </w:rPr>
        <w:t>b) Elaboración de material didáctico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es-A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AR"/>
        </w:rPr>
        <w:t>c) Organización/Participación y desarrollo de talleres de análisis y discusión de contenidos curriculares.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es-A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AR"/>
        </w:rPr>
        <w:t>e) Organización/Participación de talleres de contenido pedagógico.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es-A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AR"/>
        </w:rPr>
        <w:t>f) Incorporación/Participación de prácticas vinculadas al uso de TIC.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es-A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AR"/>
        </w:rPr>
        <w:t xml:space="preserve">g) Organización/Participación de tutorías presenciales y virtuales disciplinares y de acompañamiento a los alumnos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es-A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AR"/>
        </w:rPr>
        <w:t xml:space="preserve">h) Organización/Participación de reuniones intercátedras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es-A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AR"/>
        </w:rPr>
        <w:t>i) Organización/Participación  de actividades de extensión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es-A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AR"/>
        </w:rPr>
        <w:t>j) Otras actividades previamente aprobadas por el Consejo Directivo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Cs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es-ES"/>
        </w:rPr>
        <w:t xml:space="preserve">ARTÍCULO 19°- Constatación de documentación presentada. </w:t>
      </w:r>
      <w:r>
        <w:rPr>
          <w:rFonts w:eastAsia="Times New Roman" w:cs="Times New Roman" w:ascii="Times New Roman" w:hAnsi="Times New Roman"/>
          <w:bCs/>
          <w:sz w:val="24"/>
          <w:szCs w:val="24"/>
          <w:lang w:val="en-US" w:eastAsia="es-ES"/>
        </w:rPr>
        <w:t>Por Secretaría Académica se dejará constancia de la documentación presentada de conformidad con el artículo 17°, debiendo comunicarse de ello en la elevación de la misma a los miembros de la Comisión Ad-Hoc prevista en el Capítulo 3 de la presente.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Cs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es-ES"/>
        </w:rPr>
        <w:t>ARTÍCULO 20°-</w:t>
      </w: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 w:eastAsia="es-ES"/>
        </w:rPr>
        <w:t>Distribución de ejemplares.</w:t>
      </w: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 xml:space="preserve"> Los tres (3) ejemplares del CURRICULUM VITAE, PLAN DE TRABAJO DE ACTIVIDAD DOCENTE serán distribuidos a los miembros integrantes de la </w:t>
      </w:r>
      <w:r>
        <w:rPr>
          <w:rFonts w:eastAsia="Times New Roman" w:cs="Times New Roman" w:ascii="Times New Roman" w:hAnsi="Times New Roman"/>
          <w:bCs/>
          <w:sz w:val="24"/>
          <w:szCs w:val="24"/>
          <w:lang w:val="en-US" w:eastAsia="es-ES"/>
        </w:rPr>
        <w:t>Comisión Ad-Hoc.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en-US" w:eastAsia="es-ES"/>
        </w:rPr>
        <w:t>ARTÍCULO 21º-</w:t>
      </w: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 w:eastAsia="es-ES"/>
        </w:rPr>
        <w:t>Impugnaciones</w:t>
      </w: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>. Las impugnaciones a las postulaciones de los docentes interinos, se regirán de manera análoga a lo establecido en la reglamentación vigente.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jc w:val="both"/>
        <w:outlineLvl w:val="0"/>
        <w:rPr>
          <w:rFonts w:eastAsia="Times New Roman" w:cs="Times New Roman" w:ascii="Times New Roman" w:hAnsi="Times New Roman"/>
          <w:b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en-US" w:eastAsia="es-ES"/>
        </w:rPr>
        <w:t xml:space="preserve">CAPÍTULO 3: DE LA COMISION AD-HOC QUE ENTENDERA EN EL PROGRAMA ESPECIFICO DE CONCURSO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es-ES"/>
        </w:rPr>
        <w:t>ARTÍCULO 22° -</w:t>
      </w: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 w:eastAsia="es-ES"/>
        </w:rPr>
        <w:t>Designación de Comisión Ad-Hoc.</w:t>
      </w: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 xml:space="preserve"> Los miembros de la Comisión Ad-Hoc que actuarán  en la revisión de los Títulos, Antecedentes y Planes de Trabajo presentados,  serán designados por el Consejo Directivo de cada Unidad Académica por mayoría simple, a propuesta del Decano, y por el Consejo Superior a propuesta de la  Rectora para institutos dependientes de Rectorado. La Comisión estará integrado por tres (3) Profesores como Miembros Titulares y tres (3) como Suplentes. 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 xml:space="preserve">Con respecto a los veedores gremiales se aplicará lo dispuesto en el art. 11 del CCT.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es-ES"/>
        </w:rPr>
        <w:t>ARTÍCULO 23°-</w:t>
      </w: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 xml:space="preserve">  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 w:eastAsia="es-ES"/>
        </w:rPr>
        <w:t>Condiciones para ser Integrante de las Comisiones Ad-Hoc.</w:t>
      </w: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 xml:space="preserve"> Los profesores designados para integrar la Comisión Ad-Hoc de cada Unidad Académica, deberán ser o haber sido profesores por concurso de la especialidad o disciplina afín de ésta u otra Universidad Nacional, de jerarquía no inferior a la del cargo a incorporar.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 xml:space="preserve"> 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es-ES"/>
        </w:rPr>
        <w:t>ARTÍCULO 24°-</w:t>
      </w: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 xml:space="preserve">  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 w:eastAsia="es-ES"/>
        </w:rPr>
        <w:t xml:space="preserve">Publicación nómina de integrantes de la Comisión Ad Hoc. </w:t>
      </w: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>A los cinco (5) días hábiles posteriores a la difusión de la inscripción de la Convocatoria se publicará la nómina de los miembros de la Comisión Ad-Hoc, a partir de la Resolución de designación del Consejo Directivo y Consejo Superior y durante cinco (5) días hábiles, en los transparentes de la Unidad Académica.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trike/>
          <w:color w:val="FF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trike/>
          <w:color w:val="FF0000"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en-US" w:eastAsia="es-ES"/>
        </w:rPr>
        <w:t>ARTÍCULO 25º</w:t>
      </w: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 xml:space="preserve"> - 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 w:eastAsia="es-ES"/>
        </w:rPr>
        <w:t>Excusación y recusación</w:t>
      </w: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>. En lo referente a la excusación y recusación de los miembros de la Comisión Ad-Hoc, se actuará análogamente a lo establecido en el Capítulo 6 de la Res. Nº956/09 C.S.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jc w:val="both"/>
        <w:outlineLvl w:val="0"/>
        <w:rPr>
          <w:rFonts w:eastAsia="Times New Roman" w:cs="Times New Roman" w:ascii="Times New Roman" w:hAnsi="Times New Roman"/>
          <w:b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en-US" w:eastAsia="es-ES"/>
        </w:rPr>
        <w:t xml:space="preserve">CAPÍTULO 4: DE LA ACTUACIÓN DE LA COMISION AD-HOC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es-ES"/>
        </w:rPr>
        <w:t xml:space="preserve">ARTÍCULO 26°- Antecedentes y documentación de aspirantes. </w:t>
      </w: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>El/la Decano/a, y Rectora en su caso, pondrá a disposición de la Comisión Ad-Hoc todos los antecedentes y documentación de los docentes presentados a convocatoria. Las actuaciones de las impugnaciones, recusaciones y excusaciones no quedarán incorporadas a la convocatoria.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es-ES"/>
        </w:rPr>
        <w:t xml:space="preserve">ARTÍCULO 27°- Partes constitutivas del mecanismo de verificación. </w:t>
      </w:r>
      <w:r>
        <w:rPr>
          <w:rFonts w:eastAsia="Times New Roman" w:cs="Times New Roman" w:ascii="Times New Roman" w:hAnsi="Times New Roman"/>
          <w:bCs/>
          <w:sz w:val="24"/>
          <w:szCs w:val="24"/>
          <w:lang w:val="en-US" w:eastAsia="es-ES"/>
        </w:rPr>
        <w:t xml:space="preserve"> C</w:t>
      </w: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 xml:space="preserve">onstará de las siguientes partes, </w:t>
      </w:r>
    </w:p>
    <w:p>
      <w:pPr>
        <w:pStyle w:val="Normal"/>
        <w:numPr>
          <w:ilvl w:val="0"/>
          <w:numId w:val="11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>Verificación de los Títulos y Antecedentes.</w:t>
      </w:r>
    </w:p>
    <w:p>
      <w:pPr>
        <w:pStyle w:val="Normal"/>
        <w:numPr>
          <w:ilvl w:val="0"/>
          <w:numId w:val="11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>Verificación del Plan de Actividades.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Cs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es-ES"/>
        </w:rPr>
        <w:t xml:space="preserve">ARTÍCULO 28°- Verificación de la documentación presentada </w:t>
      </w:r>
      <w:r>
        <w:rPr>
          <w:rFonts w:eastAsia="Times New Roman" w:cs="Times New Roman" w:ascii="Times New Roman" w:hAnsi="Times New Roman"/>
          <w:bCs/>
          <w:sz w:val="24"/>
          <w:szCs w:val="24"/>
          <w:lang w:val="en-US" w:eastAsia="es-ES"/>
        </w:rPr>
        <w:t xml:space="preserve">La Comisión Ad-Hoc deberá considerar las partes mencionadas en el artículo  27º, la falta de consideración de alguna de ellas obsta a la validez del mismo. Las pautas para la verificación de los Títulos y Antecedentes, y del Plan de Trabajo Docente se enmarcan en lo establecido en los arts. 63° y 64º del Capítulo 8 de la Ordenanza de Carrera Docente en vigencia.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es-ES"/>
        </w:rPr>
        <w:t xml:space="preserve">ARTÍCULO 29°- </w:t>
      </w: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 w:eastAsia="es-ES"/>
        </w:rPr>
        <w:t>Elementos del informe de la Comisión Ad-Hoc.</w:t>
      </w: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 xml:space="preserve"> El informe deberá ser explícito y fundado y constará en un acta que firmarán todos los integrantes y deberá contener:</w:t>
      </w:r>
    </w:p>
    <w:p>
      <w:pPr>
        <w:pStyle w:val="Normal"/>
        <w:numPr>
          <w:ilvl w:val="0"/>
          <w:numId w:val="13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>El detalle y  la valoración de las partes constitutivas del mecanismo según lo establecido en la presente Resolución:</w:t>
      </w:r>
    </w:p>
    <w:p>
      <w:pPr>
        <w:pStyle w:val="Normal"/>
        <w:numPr>
          <w:ilvl w:val="1"/>
          <w:numId w:val="13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>Los títulos y antecedentes.</w:t>
      </w:r>
    </w:p>
    <w:p>
      <w:pPr>
        <w:pStyle w:val="Normal"/>
        <w:numPr>
          <w:ilvl w:val="1"/>
          <w:numId w:val="13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 xml:space="preserve">Plan de Actividades Docentes </w:t>
      </w:r>
    </w:p>
    <w:p>
      <w:pPr>
        <w:pStyle w:val="Normal"/>
        <w:numPr>
          <w:ilvl w:val="0"/>
          <w:numId w:val="13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>La Comisión establecerá de manera detallada, fundado en una verificación integral para cada docente interino presentado a este mecanismo :</w:t>
      </w:r>
    </w:p>
    <w:p>
      <w:pPr>
        <w:pStyle w:val="Normal"/>
        <w:numPr>
          <w:ilvl w:val="1"/>
          <w:numId w:val="13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 xml:space="preserve">Si el docente interino reuniera satisfactoriamente las condiciones que aseguren el desempeño de la función docente en el cargo y jerarquía, será designado e incorporado a Carrera Docente en carácter de Docente Ordinario, debiendo consignarse que la primara evaluación se realizara a los 2 años de su incorporación a la planta permanente. </w:t>
      </w:r>
    </w:p>
    <w:p>
      <w:pPr>
        <w:pStyle w:val="Normal"/>
        <w:numPr>
          <w:ilvl w:val="1"/>
          <w:numId w:val="13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>El Informe de la Comisión Ad-Hoc de cada docente interino deberá ser incorporado a su Legajo Único como antecedente.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es-ES"/>
        </w:rPr>
        <w:t xml:space="preserve">ARTÍCULO 30°- </w:t>
      </w: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 w:eastAsia="es-ES"/>
        </w:rPr>
        <w:t>Intervención del Consejo Directivo y Consejo Superior.</w:t>
      </w: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 xml:space="preserve"> Los informes de la comisión ad hoc de Facultades, serán elevados al Consejo Directivo para su aprobación y dictado de resolución de designación ordinaria en caso de docentes auxiliares, y para su aprobación y remisión al Consejo Superior para el dictado de la resolución en caso de profesores.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 xml:space="preserve">Los informe de la comisión ad hoc de institutos dependientes de Rectorado, serán elevados al Consejo Superior su aprobación y el dictado de la resolución de designación ordinaria.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es-ES"/>
        </w:rPr>
        <w:t>ARTÍCULO 31</w:t>
      </w:r>
      <w:r>
        <w:rPr>
          <w:rFonts w:eastAsia="Times New Roman" w:cs="Times New Roman" w:ascii="Times New Roman" w:hAnsi="Times New Roman"/>
          <w:bCs/>
          <w:sz w:val="24"/>
          <w:szCs w:val="24"/>
          <w:lang w:val="en-US" w:eastAsia="es-ES"/>
        </w:rPr>
        <w:t xml:space="preserve">°- 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 w:eastAsia="es-ES"/>
        </w:rPr>
        <w:t>Publicidad</w:t>
      </w: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>. El/la Decano/a, o la Rectora en su caso, una vez cumplimentado el artículo precedente, comunicará la decisión a los docentes intervinientes y hará público el Informe de la Comisión Ad-Hoc y la resolución correspondiente en los transparentes de la Facultad.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jc w:val="both"/>
        <w:outlineLvl w:val="0"/>
        <w:rPr>
          <w:rFonts w:cs="Times New Roman" w:ascii="Cambria" w:hAnsi="Cambri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en-US" w:eastAsia="es-ES"/>
        </w:rPr>
        <w:t>ARTÍCULO 32º- Plazos.</w:t>
      </w: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 xml:space="preserve"> </w:t>
      </w:r>
      <w:r>
        <w:rPr>
          <w:rFonts w:cs="Times New Roman" w:ascii="Cambria" w:hAnsi="Cambria"/>
          <w:sz w:val="24"/>
          <w:szCs w:val="24"/>
        </w:rPr>
        <w:t>El programa específico aprobado en la presente deberá implementarse en el transcurso del año 2016.</w:t>
      </w:r>
    </w:p>
    <w:p>
      <w:pPr>
        <w:pStyle w:val="Normal"/>
        <w:spacing w:lineRule="auto" w:line="240" w:before="0" w:after="0"/>
        <w:jc w:val="both"/>
        <w:outlineLvl w:val="0"/>
        <w:rPr>
          <w:rFonts w:eastAsia="Times New Roman" w:cs="Times New Roman" w:ascii="Times New Roman" w:hAnsi="Times New Roman"/>
          <w:strike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trike/>
          <w:sz w:val="24"/>
          <w:szCs w:val="24"/>
          <w:lang w:val="en-US" w:eastAsia="es-ES"/>
        </w:rPr>
        <w:t xml:space="preserve"> </w:t>
      </w:r>
    </w:p>
    <w:p>
      <w:pPr>
        <w:pStyle w:val="Normal"/>
        <w:spacing w:lineRule="auto" w:line="240" w:before="0" w:after="0"/>
        <w:jc w:val="both"/>
        <w:outlineLvl w:val="0"/>
        <w:rPr>
          <w:rFonts w:eastAsia="Times New Roman" w:cs="Times New Roman" w:ascii="Times New Roman" w:hAnsi="Times New Roman"/>
          <w:b/>
          <w:strike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en-US" w:eastAsia="es-ES"/>
        </w:rPr>
        <w:t xml:space="preserve">ARTÍCULO 32º - Cuestiones no previstas. </w:t>
      </w: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>Toda cuestión no prevista, controversias o dudas en la aplicación de la presente Resolución será resuelto por la Comisión Paritaria de nivel particular siendo su decisión inapelable.</w:t>
      </w:r>
      <w:r>
        <w:rPr>
          <w:rFonts w:eastAsia="Times New Roman" w:cs="Times New Roman" w:ascii="Times New Roman" w:hAnsi="Times New Roman"/>
          <w:b/>
          <w:strike/>
          <w:sz w:val="24"/>
          <w:szCs w:val="24"/>
          <w:lang w:val="en-US" w:eastAsia="es-ES"/>
        </w:rPr>
        <w:t xml:space="preserve">  </w:t>
      </w:r>
    </w:p>
    <w:p>
      <w:pPr>
        <w:pStyle w:val="Normal"/>
        <w:pageBreakBefore/>
        <w:spacing w:lineRule="auto" w:line="240" w:before="0" w:after="0"/>
        <w:jc w:val="center"/>
        <w:outlineLvl w:val="0"/>
        <w:rPr>
          <w:rFonts w:eastAsia="Times New Roman" w:cs="Times New Roman" w:ascii="Times New Roman" w:hAnsi="Times New Roman"/>
          <w:b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en-US" w:eastAsia="es-ES"/>
        </w:rPr>
        <w:t>ANEXO I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  <w:lang w:val="en-US"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  <w:lang w:val="en-US" w:eastAsia="es-ES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  <w:lang w:val="en-US"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  <w:lang w:val="en-US" w:eastAsia="es-ES"/>
        </w:rPr>
        <w:t>FORMULARIO DE INSCRIPCION PARA PASAR A CARRERA DOCENTE DE ACUERDO A LO ESTABLECIDO EN EL CONVENIO COLECTIVO DE TRABAJO (DECRETO Nº1246/2015).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  <w:lang w:val="en-US"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  <w:lang w:val="en-US" w:eastAsia="es-ES"/>
        </w:rPr>
      </w:r>
    </w:p>
    <w:p>
      <w:pPr>
        <w:pStyle w:val="Normal"/>
        <w:spacing w:lineRule="auto" w:line="240" w:before="0" w:after="0"/>
        <w:outlineLvl w:val="0"/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  <w:t>FACULTAD /INSTITUTO DE: 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jc w:val="both"/>
        <w:outlineLvl w:val="0"/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  <w:t>SR/A DECANO/A- RECTORA: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es-ES"/>
        </w:rPr>
        <w:t xml:space="preserve">            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es-ES"/>
        </w:rPr>
        <w:t>Por la presente solicito mi inscripción en los términos de la Resolución Nº…../15 solicitando mi incorporación a Carrera Docente enmarcado en el Decreto Nº1246/2015 (CCT), según se detalla a continuación :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  <w:t xml:space="preserve">1°) CARRERAS:........................................................................................................................................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  <w:t>2°) DEPARTAMENTO/INSTITUTO:.....................................................................................................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  <w:t>3°) AREA:...................................................................................................................................................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  <w:t>4°) ASIGNATURA:....................................................................................................................................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  <w:t>5°) CARGO:................................................................................................................................................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  <w:t>6°) DEDICACIÓN:....................................................................................................................................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es-E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Rule="auto" w:line="240" w:before="0" w:after="0"/>
        <w:jc w:val="center"/>
        <w:outlineLvl w:val="0"/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  <w:lang w:val="en-US"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  <w:lang w:val="en-US" w:eastAsia="es-ES"/>
        </w:rPr>
        <w:t>DATOS DEL ASPIRANTE</w:t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357" w:right="0" w:hanging="357"/>
        <w:jc w:val="both"/>
        <w:outlineLvl w:val="0"/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  <w:t>Nombre y Apellido:</w:t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357" w:right="0" w:hanging="357"/>
        <w:jc w:val="both"/>
        <w:outlineLvl w:val="0"/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  <w:t>Lugar y Fecha de Nacimiento: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outlineLvl w:val="0"/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  <w:t xml:space="preserve">Documento Nacional de Identidad: 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outlineLvl w:val="0"/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  <w:t xml:space="preserve">Domicilio real: 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  <w:t>Domicilio legal (en la ciudad de Resistencia o Corrientes donde serán válidas todas las notificaciones):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es-ES"/>
        </w:rPr>
        <w:t>Calle..................................................... Piso............Dpto................................Ciudad.................................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es-ES"/>
        </w:rPr>
        <w:t>Código Postal....................Teléfono........................................................................Fax...............................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es-ES"/>
        </w:rPr>
        <w:t>E-mail...........................................................................................................................................................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ind w:left="360" w:right="0" w:hanging="0"/>
        <w:jc w:val="center"/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es-E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left="360" w:right="0" w:hanging="0"/>
        <w:jc w:val="center"/>
        <w:outlineLvl w:val="0"/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  <w:lang w:val="en-US"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  <w:lang w:val="en-US" w:eastAsia="es-ES"/>
        </w:rPr>
        <w:t>DATOS DE LA PERSONA AUTORIZADA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es-ES"/>
        </w:rPr>
        <w:t>1. Nombre y Apellido:..................................................................................................................................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es-ES"/>
        </w:rPr>
        <w:t>2. Documento de Identidad:...........................................Domicilio..............................................................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es-ES"/>
        </w:rPr>
        <w:t>3. Piso.........Dpto...............Teléfono....................Fax.........................E-Mail..............................................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val="en-US" w:eastAsia="es-E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val="en-US" w:eastAsia="es-E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outlineLvl w:val="0"/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  <w:lang w:val="en-US"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  <w:lang w:val="en-US" w:eastAsia="es-ES"/>
        </w:rPr>
        <w:t>DOCUMENTACION PRESENTADA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es-ES"/>
        </w:rPr>
        <w:t>Mencionar el detalle de la documentación presentada por el docente, si es original o copia y la cantidad de ejemplares.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es-ES"/>
        </w:rPr>
        <w:t xml:space="preserve">La documentación que debe foliarse es la incorporada en el expediente y corresponde a: </w:t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357" w:right="0" w:hanging="357"/>
        <w:jc w:val="both"/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  <w:t>Currículum Vitae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es-ES"/>
        </w:rPr>
        <w:t>:.....................................................................................................................................</w:t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357" w:right="0" w:hanging="357"/>
        <w:jc w:val="both"/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  <w:t>Plan de Actividades Docentes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es-ES"/>
        </w:rPr>
        <w:t>:.................................................................................................................</w:t>
      </w:r>
    </w:p>
    <w:p>
      <w:pPr>
        <w:pStyle w:val="Normal"/>
        <w:pBdr>
          <w:top w:val="nil"/>
          <w:left w:val="nil"/>
          <w:bottom w:val="single" w:sz="12" w:space="1" w:color="00000A"/>
          <w:right w:val="nil"/>
        </w:pBdr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es-ES"/>
        </w:rPr>
        <w:t>Documentación probatoria: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es-ES"/>
        </w:rPr>
        <w:t>(No se foliarán las publicaciones u otras producciones escritas de investigación, extensión y/o artística presentados por el postulante Solo se consignará el número de trabajos presentados)....................................................................................................................................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es-ES"/>
        </w:rPr>
        <w:t>_____________________</w:t>
      </w:r>
    </w:p>
    <w:p>
      <w:pPr>
        <w:pStyle w:val="Normal"/>
        <w:spacing w:lineRule="auto" w:line="240" w:before="0" w:after="0"/>
        <w:jc w:val="center"/>
        <w:outlineLvl w:val="0"/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  <w:t>FIRMA Y ACLARACIÓN</w:t>
      </w:r>
    </w:p>
    <w:p>
      <w:pPr>
        <w:pStyle w:val="Normal"/>
        <w:spacing w:lineRule="auto" w:line="240" w:before="0" w:after="0"/>
        <w:ind w:left="360" w:right="0" w:hanging="0"/>
        <w:jc w:val="both"/>
        <w:outlineLvl w:val="0"/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  <w:t>LUGAR Y FECHA.....................................................................................</w:t>
      </w:r>
    </w:p>
    <w:p>
      <w:pPr>
        <w:pStyle w:val="Normal"/>
        <w:keepNext/>
        <w:pageBreakBefore/>
        <w:spacing w:lineRule="auto" w:line="240" w:before="0" w:after="0"/>
        <w:jc w:val="center"/>
        <w:outlineLvl w:val="0"/>
        <w:rPr>
          <w:rFonts w:eastAsia="Times New Roman" w:cs="Times New Roman" w:ascii="Times New Roman" w:hAnsi="Times New Roman"/>
          <w:b/>
          <w:sz w:val="24"/>
          <w:szCs w:val="24"/>
          <w:lang w:val="es-ES" w:eastAsia="es-E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es-ES" w:eastAsia="es-ES"/>
        </w:rPr>
        <w:t>ANEXO II</w:t>
      </w:r>
    </w:p>
    <w:p>
      <w:pPr>
        <w:pStyle w:val="Normal"/>
        <w:keepNext/>
        <w:spacing w:lineRule="auto" w:line="240" w:before="0" w:after="0"/>
        <w:jc w:val="center"/>
        <w:outlineLvl w:val="0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r>
    </w:p>
    <w:p>
      <w:pPr>
        <w:pStyle w:val="Normal"/>
        <w:keepNext/>
        <w:spacing w:lineRule="auto" w:line="240" w:before="0" w:after="0"/>
        <w:jc w:val="center"/>
        <w:outlineLvl w:val="1"/>
        <w:rPr>
          <w:rFonts w:eastAsia="Times New Roman" w:cs="Times New Roman" w:ascii="Times New Roman" w:hAnsi="Times New Roman"/>
          <w:sz w:val="24"/>
          <w:szCs w:val="24"/>
          <w:u w:val="single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val="en-US" w:eastAsia="es-ES"/>
        </w:rPr>
        <w:t>MODELO DE CURRICULUM VITAE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es-MX" w:eastAsia="es-ES"/>
        </w:rPr>
      </w:r>
    </w:p>
    <w:p>
      <w:pPr>
        <w:pStyle w:val="Normal"/>
        <w:keepNext/>
        <w:spacing w:lineRule="auto" w:line="240" w:before="0" w:after="0"/>
        <w:jc w:val="both"/>
        <w:outlineLvl w:val="0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  <w:t xml:space="preserve">La información que se consigna en el curriculum tendrá carácter de declaración jurada y deberá ser acompañada de una versión en soporte digital y de la documentación probatoria.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es-MX" w:eastAsia="es-ES"/>
        </w:rPr>
        <w:t>DATOS PERSONALES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Nombre y Apellido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Lugar y fecha de nacimiento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 xml:space="preserve">Documento Nacional de Identidad 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Domicilio particular real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Domicilio laboral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 xml:space="preserve">Domicilio Legal para el Concurso 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 xml:space="preserve">Teléfono y dirección electrónica </w:t>
      </w:r>
    </w:p>
    <w:p>
      <w:pPr>
        <w:pStyle w:val="Normal"/>
        <w:spacing w:lineRule="auto" w:line="240" w:before="0" w:after="0"/>
        <w:ind w:left="480" w:right="0" w:hanging="0"/>
        <w:jc w:val="both"/>
        <w:rPr>
          <w:rFonts w:eastAsia="Times New Roman" w:cs="Times New Roman" w:ascii="Times New Roman" w:hAnsi="Times New Roman"/>
          <w:b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es-MX" w:eastAsia="es-ES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es-MX" w:eastAsia="es-ES"/>
        </w:rPr>
        <w:t>BREVE SÍNTESIS DEL CURRICULUM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Enunciar sintéticamente la actividad académica actual del postulante y los antecedentes que considere más relevantes de su trayectoria.   (Extensión máxima: 1 página)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es-MX" w:eastAsia="es-ES"/>
        </w:rPr>
        <w:t>3.     FORMACION ACADEMICA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Cs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val="es-MX" w:eastAsia="es-ES"/>
        </w:rPr>
        <w:t>Señalar en cada caso la institución que otorgó las certificaciones y fecha.</w:t>
      </w:r>
    </w:p>
    <w:p>
      <w:pPr>
        <w:pStyle w:val="Normal"/>
        <w:numPr>
          <w:ilvl w:val="1"/>
          <w:numId w:val="5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Título Universitario de Grado</w:t>
      </w:r>
    </w:p>
    <w:p>
      <w:pPr>
        <w:pStyle w:val="Normal"/>
        <w:numPr>
          <w:ilvl w:val="1"/>
          <w:numId w:val="5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Títulos de Posgrado</w:t>
      </w:r>
    </w:p>
    <w:p>
      <w:pPr>
        <w:pStyle w:val="Normal"/>
        <w:numPr>
          <w:ilvl w:val="2"/>
          <w:numId w:val="6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Especializaciones</w:t>
      </w:r>
    </w:p>
    <w:p>
      <w:pPr>
        <w:pStyle w:val="Normal"/>
        <w:numPr>
          <w:ilvl w:val="2"/>
          <w:numId w:val="6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Maestrías</w:t>
      </w:r>
    </w:p>
    <w:p>
      <w:pPr>
        <w:pStyle w:val="Normal"/>
        <w:numPr>
          <w:ilvl w:val="2"/>
          <w:numId w:val="6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Doctorado</w:t>
      </w:r>
    </w:p>
    <w:p>
      <w:pPr>
        <w:pStyle w:val="Normal"/>
        <w:numPr>
          <w:ilvl w:val="2"/>
          <w:numId w:val="6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Postdoctorado</w:t>
      </w:r>
    </w:p>
    <w:p>
      <w:pPr>
        <w:pStyle w:val="Normal"/>
        <w:numPr>
          <w:ilvl w:val="1"/>
          <w:numId w:val="5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Cursos de Posgrados: carga horaria y certificación de aprobación o asistencia.</w:t>
      </w:r>
    </w:p>
    <w:p>
      <w:pPr>
        <w:pStyle w:val="Normal"/>
        <w:numPr>
          <w:ilvl w:val="1"/>
          <w:numId w:val="5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Pasantías</w:t>
      </w:r>
    </w:p>
    <w:p>
      <w:pPr>
        <w:pStyle w:val="Normal"/>
        <w:numPr>
          <w:ilvl w:val="1"/>
          <w:numId w:val="5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Idiomas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r>
    </w:p>
    <w:p>
      <w:pPr>
        <w:pStyle w:val="Normal"/>
        <w:keepNext/>
        <w:spacing w:lineRule="auto" w:line="240" w:before="0" w:after="0"/>
        <w:jc w:val="both"/>
        <w:outlineLvl w:val="1"/>
        <w:rPr>
          <w:rFonts w:eastAsia="Times New Roman" w:cs="Times New Roman" w:ascii="Times New Roman" w:hAnsi="Times New Roman"/>
          <w:b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es-MX" w:eastAsia="es-ES"/>
        </w:rPr>
        <w:t>4.     TRAYECTORIA DOCENTE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Cs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val="es-MX" w:eastAsia="es-ES"/>
        </w:rPr>
        <w:t>Descripción de los antecedentes docentes universitarios indicando la índole de tareas desarrolladas, la Institución, el período del ejercicio y la naturaleza de su designación.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 xml:space="preserve">        </w:t>
      </w: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4.1. Profesor Titular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 xml:space="preserve">        </w:t>
      </w: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4.2.  Profesor Asociado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 xml:space="preserve">        </w:t>
      </w: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4.3. Profesor Adjunto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 xml:space="preserve">        </w:t>
      </w: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4.4. Jefe de Trabajos Prácticos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 xml:space="preserve">        </w:t>
      </w: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4.5. Ayudante de Primera Categoría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 xml:space="preserve">        </w:t>
      </w: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4.6. Ayudante alumno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 xml:space="preserve">        </w:t>
      </w: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 xml:space="preserve">4.7. Adscripto/ pasante </w:t>
      </w:r>
    </w:p>
    <w:p>
      <w:pPr>
        <w:pStyle w:val="Normal"/>
        <w:spacing w:lineRule="auto" w:line="240" w:before="0" w:after="0"/>
        <w:ind w:left="0" w:right="0" w:firstLine="48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4.8. Otros</w:t>
      </w:r>
    </w:p>
    <w:p>
      <w:pPr>
        <w:pStyle w:val="Normal"/>
        <w:spacing w:lineRule="auto" w:line="240" w:before="0" w:after="0"/>
        <w:ind w:left="480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4.9.  Docencia en Posgrado acreditada</w:t>
      </w:r>
    </w:p>
    <w:p>
      <w:pPr>
        <w:pStyle w:val="Normal"/>
        <w:spacing w:lineRule="auto" w:line="240" w:before="0" w:after="0"/>
        <w:ind w:left="0" w:right="0" w:firstLine="48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4.10. Docencia en Posgrado no acreditada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r>
    </w:p>
    <w:p>
      <w:pPr>
        <w:pStyle w:val="Normal"/>
        <w:tabs>
          <w:tab w:val="left" w:pos="360" w:leader="none"/>
        </w:tabs>
        <w:spacing w:lineRule="auto" w:line="240" w:before="0" w:after="0"/>
        <w:jc w:val="both"/>
        <w:outlineLvl w:val="0"/>
        <w:rPr>
          <w:rFonts w:eastAsia="Times New Roman" w:cs="Times New Roman" w:ascii="Times New Roman" w:hAnsi="Times New Roman"/>
          <w:b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es-MX" w:eastAsia="es-ES"/>
        </w:rPr>
        <w:t>PRODUCCIÓN EN DOCENCIA</w:t>
      </w:r>
    </w:p>
    <w:p>
      <w:pPr>
        <w:pStyle w:val="Normal"/>
        <w:spacing w:lineRule="auto" w:line="240" w:before="0" w:after="0"/>
        <w:ind w:left="480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5.1.  Innovación Pedagógica</w:t>
      </w:r>
    </w:p>
    <w:p>
      <w:pPr>
        <w:pStyle w:val="Normal"/>
        <w:spacing w:lineRule="auto" w:line="240" w:before="0" w:after="0"/>
        <w:ind w:left="0" w:right="0" w:firstLine="48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5.2. Material Didáctico Sistematizado.</w:t>
      </w:r>
    </w:p>
    <w:p>
      <w:pPr>
        <w:pStyle w:val="Normal"/>
        <w:spacing w:lineRule="auto" w:line="240" w:before="0" w:after="0"/>
        <w:ind w:left="0" w:right="0" w:firstLine="48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r>
    </w:p>
    <w:p>
      <w:pPr>
        <w:pStyle w:val="Normal"/>
        <w:tabs>
          <w:tab w:val="left" w:pos="360" w:leader="none"/>
        </w:tabs>
        <w:spacing w:lineRule="auto" w:line="240" w:before="0" w:after="0"/>
        <w:jc w:val="both"/>
        <w:outlineLvl w:val="0"/>
        <w:rPr>
          <w:rFonts w:eastAsia="Times New Roman" w:cs="Times New Roman" w:ascii="Times New Roman" w:hAnsi="Times New Roman"/>
          <w:b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es-MX" w:eastAsia="es-ES"/>
        </w:rPr>
        <w:t>INTEGRANTE DE JURADOS Y ACTIVIDADES DE EVALUACIÓN</w:t>
      </w:r>
    </w:p>
    <w:p>
      <w:pPr>
        <w:pStyle w:val="Normal"/>
        <w:spacing w:lineRule="auto" w:line="240" w:before="0" w:after="0"/>
        <w:ind w:left="480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6.1. Integrante Tribunal de Concurso Docente</w:t>
      </w:r>
    </w:p>
    <w:p>
      <w:pPr>
        <w:pStyle w:val="Normal"/>
        <w:spacing w:lineRule="auto" w:line="240" w:before="0" w:after="0"/>
        <w:ind w:left="480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6.2. Integrante tribunal Tesis Posgrado</w:t>
      </w:r>
    </w:p>
    <w:p>
      <w:pPr>
        <w:pStyle w:val="Normal"/>
        <w:spacing w:lineRule="auto" w:line="240" w:before="0" w:after="0"/>
        <w:ind w:left="480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6.3. Integrante tribunal Tesis Grado</w:t>
      </w:r>
    </w:p>
    <w:p>
      <w:pPr>
        <w:pStyle w:val="Normal"/>
        <w:spacing w:lineRule="auto" w:line="240" w:before="0" w:after="0"/>
        <w:ind w:left="480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6.4. Integrante de otras comisiones evaluadoras de actividades científicas, académicas y técnicas</w:t>
      </w:r>
    </w:p>
    <w:p>
      <w:pPr>
        <w:pStyle w:val="Normal"/>
        <w:spacing w:lineRule="auto" w:line="240" w:before="0" w:after="0"/>
        <w:ind w:left="426" w:right="0" w:hanging="426"/>
        <w:rPr>
          <w:rFonts w:eastAsia="Times New Roman" w:cs="Times New Roman" w:ascii="Times New Roman" w:hAnsi="Times New Roman"/>
          <w:b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es-MX" w:eastAsia="es-ES"/>
        </w:rPr>
        <w:t xml:space="preserve">7.    INVESTIGACION CIENTÍFICA O DESARROLLO TECNOLÓGICO  </w:t>
      </w:r>
    </w:p>
    <w:p>
      <w:pPr>
        <w:pStyle w:val="Normal"/>
        <w:spacing w:lineRule="auto" w:line="240" w:before="0" w:after="0"/>
        <w:ind w:left="426" w:right="0" w:hanging="426"/>
        <w:rPr>
          <w:rFonts w:eastAsia="Times New Roman" w:cs="Times New Roman" w:ascii="Times New Roman" w:hAnsi="Times New Roman"/>
          <w:bCs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val="es-MX" w:eastAsia="es-ES"/>
        </w:rPr>
        <w:t>Indicar en cada caso la institución, período, tema y director si correspondiera.</w:t>
      </w:r>
    </w:p>
    <w:p>
      <w:pPr>
        <w:pStyle w:val="Normal"/>
        <w:spacing w:lineRule="auto" w:line="240" w:before="0" w:after="0"/>
        <w:ind w:left="480" w:right="0" w:hanging="0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7.1 Dirección de Programa</w:t>
      </w:r>
    </w:p>
    <w:p>
      <w:pPr>
        <w:pStyle w:val="Normal"/>
        <w:spacing w:lineRule="auto" w:line="240" w:before="0" w:after="0"/>
        <w:ind w:left="480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 xml:space="preserve">7.2 Codirección de Programas o Director de Proyectos </w:t>
      </w:r>
    </w:p>
    <w:p>
      <w:pPr>
        <w:pStyle w:val="Normal"/>
        <w:spacing w:lineRule="auto" w:line="240" w:before="0" w:after="0"/>
        <w:ind w:left="480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7.3 Codirección de Proyectos</w:t>
      </w:r>
    </w:p>
    <w:p>
      <w:pPr>
        <w:pStyle w:val="Normal"/>
        <w:spacing w:lineRule="auto" w:line="240" w:before="0" w:after="0"/>
        <w:ind w:left="480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7.4 Integrante de equipo de investigación</w:t>
      </w:r>
    </w:p>
    <w:p>
      <w:pPr>
        <w:pStyle w:val="Normal"/>
        <w:spacing w:lineRule="auto" w:line="240" w:before="0" w:after="0"/>
        <w:ind w:left="480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7.5 Auxiliar o Becario</w:t>
      </w:r>
    </w:p>
    <w:p>
      <w:pPr>
        <w:pStyle w:val="Normal"/>
        <w:spacing w:lineRule="auto" w:line="240" w:before="0" w:after="0"/>
        <w:ind w:left="480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es-MX" w:eastAsia="es-ES"/>
        </w:rPr>
        <w:t>8.     PRODUCCIÓN EN INVESTIGACIÓN CIENTIFICA Y/O ARTISTICA</w:t>
      </w:r>
    </w:p>
    <w:p>
      <w:pPr>
        <w:pStyle w:val="Normal"/>
        <w:spacing w:lineRule="auto" w:line="240" w:before="0" w:after="0"/>
        <w:ind w:left="567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8.1 Libros</w:t>
      </w:r>
    </w:p>
    <w:p>
      <w:pPr>
        <w:pStyle w:val="Normal"/>
        <w:spacing w:lineRule="auto" w:line="240" w:before="0" w:after="0"/>
        <w:ind w:left="567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8.2 Capítulos</w:t>
      </w:r>
    </w:p>
    <w:p>
      <w:pPr>
        <w:pStyle w:val="Normal"/>
        <w:spacing w:lineRule="auto" w:line="240" w:before="0" w:after="0"/>
        <w:ind w:left="567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8.3 Patentes</w:t>
      </w:r>
    </w:p>
    <w:p>
      <w:pPr>
        <w:pStyle w:val="Normal"/>
        <w:spacing w:lineRule="auto" w:line="240" w:before="0" w:after="0"/>
        <w:ind w:left="567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8.4 Publicaciones con Referato</w:t>
      </w:r>
    </w:p>
    <w:p>
      <w:pPr>
        <w:pStyle w:val="Normal"/>
        <w:spacing w:lineRule="auto" w:line="240" w:before="0" w:after="0"/>
        <w:ind w:left="567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8.5 Publicaciones sin Referato</w:t>
      </w:r>
    </w:p>
    <w:p>
      <w:pPr>
        <w:pStyle w:val="Normal"/>
        <w:spacing w:lineRule="auto" w:line="240" w:before="0" w:after="0"/>
        <w:ind w:left="567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8.6 Presentaciones en Reuniones Científicas</w:t>
      </w:r>
    </w:p>
    <w:p>
      <w:pPr>
        <w:pStyle w:val="Normal"/>
        <w:spacing w:lineRule="auto" w:line="240" w:before="0" w:after="0"/>
        <w:ind w:left="567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8.7. Otros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es-MX" w:eastAsia="es-ES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val="es-MX" w:eastAsia="es-ES"/>
        </w:rPr>
        <w:t>9.      ACTIVIDADES DE EXTENSIÓN Y TRANSFERENCIA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 xml:space="preserve">          </w:t>
      </w: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 xml:space="preserve">9.1. Dirección de proyectos de extensión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 xml:space="preserve">          </w:t>
      </w: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9.2. Participación en proyectos de extensión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 xml:space="preserve">          </w:t>
      </w: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9.3.  Patente Transferidas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 xml:space="preserve">          </w:t>
      </w: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9.4.  Innovación Tecnológica Transferida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 xml:space="preserve">          </w:t>
      </w: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9.5. Desarrollo Tecnológico Transferido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 xml:space="preserve">          </w:t>
      </w: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9.6. Divulgación Científica o Pedagógica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 xml:space="preserve">          </w:t>
      </w: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 xml:space="preserve">9.7. Servicios Especiales, Consultorías y Asistencia Técnica </w:t>
      </w:r>
    </w:p>
    <w:p>
      <w:pPr>
        <w:pStyle w:val="Normal"/>
        <w:spacing w:lineRule="auto" w:line="240" w:before="0" w:after="0"/>
        <w:ind w:left="840" w:right="0" w:hanging="0"/>
        <w:jc w:val="both"/>
        <w:rPr>
          <w:rFonts w:eastAsia="Times New Roman" w:cs="Times New Roman" w:ascii="Times New Roman" w:hAnsi="Times New Roman"/>
          <w:b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es-MX" w:eastAsia="es-ES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es-MX" w:eastAsia="es-ES"/>
        </w:rPr>
        <w:t xml:space="preserve">   </w:t>
      </w:r>
      <w:r>
        <w:rPr>
          <w:rFonts w:eastAsia="Times New Roman" w:cs="Times New Roman" w:ascii="Times New Roman" w:hAnsi="Times New Roman"/>
          <w:b/>
          <w:sz w:val="24"/>
          <w:szCs w:val="24"/>
          <w:lang w:val="es-MX" w:eastAsia="es-ES"/>
        </w:rPr>
        <w:t>FORMACION DE RECURSOS HUMANOS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 xml:space="preserve">          </w:t>
      </w: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10.1. Dirección de Tesis de Postgrado</w:t>
      </w:r>
    </w:p>
    <w:p>
      <w:pPr>
        <w:pStyle w:val="Normal"/>
        <w:spacing w:lineRule="auto" w:line="240" w:before="0" w:after="0"/>
        <w:ind w:left="567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10.2. Dirección de Investigadores</w:t>
      </w:r>
    </w:p>
    <w:p>
      <w:pPr>
        <w:pStyle w:val="Normal"/>
        <w:spacing w:lineRule="auto" w:line="240" w:before="0" w:after="0"/>
        <w:ind w:left="567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10.3. Dirección de Becarios</w:t>
      </w:r>
    </w:p>
    <w:p>
      <w:pPr>
        <w:pStyle w:val="Normal"/>
        <w:spacing w:lineRule="auto" w:line="240" w:before="0" w:after="0"/>
        <w:ind w:left="567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10.4. Dirección de Pasantes y Adscriptos en investigación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 xml:space="preserve">           </w:t>
      </w: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10.5. Dirección de Tesina</w:t>
      </w:r>
    </w:p>
    <w:p>
      <w:pPr>
        <w:pStyle w:val="Normal"/>
        <w:spacing w:lineRule="auto" w:line="240" w:before="0" w:after="0"/>
        <w:ind w:left="567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10.6. Dirección de Pasantes y Adscriptos en Docencia</w:t>
      </w:r>
    </w:p>
    <w:p>
      <w:pPr>
        <w:pStyle w:val="Normal"/>
        <w:spacing w:lineRule="auto" w:line="240" w:before="0" w:after="0"/>
        <w:ind w:left="840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 xml:space="preserve"> </w:t>
      </w:r>
    </w:p>
    <w:p>
      <w:pPr>
        <w:pStyle w:val="Normal"/>
        <w:keepNext/>
        <w:numPr>
          <w:ilvl w:val="0"/>
          <w:numId w:val="3"/>
        </w:numPr>
        <w:spacing w:lineRule="auto" w:line="240" w:before="0" w:after="0"/>
        <w:jc w:val="both"/>
        <w:outlineLvl w:val="1"/>
        <w:rPr>
          <w:rFonts w:eastAsia="Times New Roman" w:cs="Times New Roman" w:ascii="Times New Roman" w:hAnsi="Times New Roman"/>
          <w:b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es-MX" w:eastAsia="es-ES"/>
        </w:rPr>
        <w:t xml:space="preserve">    </w:t>
      </w:r>
      <w:r>
        <w:rPr>
          <w:rFonts w:eastAsia="Times New Roman" w:cs="Times New Roman" w:ascii="Times New Roman" w:hAnsi="Times New Roman"/>
          <w:b/>
          <w:sz w:val="24"/>
          <w:szCs w:val="24"/>
          <w:lang w:val="es-MX" w:eastAsia="es-ES"/>
        </w:rPr>
        <w:t xml:space="preserve">ACTIVIDADES DE ACTUALIZACIÓN Y PERFECCIONAMIENTO </w:t>
      </w:r>
    </w:p>
    <w:p>
      <w:pPr>
        <w:pStyle w:val="Normal"/>
        <w:keepNext/>
        <w:spacing w:lineRule="auto" w:line="240" w:before="0" w:after="0"/>
        <w:ind w:left="567" w:right="0" w:hanging="0"/>
        <w:jc w:val="both"/>
        <w:outlineLvl w:val="1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 xml:space="preserve">Indicar congresos, cursos, seminarios, talleres, jornadas científicas u otras actividades científicas o de actualización a las que concurrió señalando lugar, fecha, institución convocante, e indicando carácter: </w:t>
      </w:r>
    </w:p>
    <w:p>
      <w:pPr>
        <w:pStyle w:val="Normal"/>
        <w:keepNext/>
        <w:numPr>
          <w:ilvl w:val="0"/>
          <w:numId w:val="4"/>
        </w:numPr>
        <w:spacing w:lineRule="auto" w:line="240" w:before="0" w:after="0"/>
        <w:jc w:val="both"/>
        <w:outlineLvl w:val="1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en calidad de expositor o conferencista;</w:t>
      </w:r>
    </w:p>
    <w:p>
      <w:pPr>
        <w:pStyle w:val="Normal"/>
        <w:keepNext/>
        <w:numPr>
          <w:ilvl w:val="0"/>
          <w:numId w:val="4"/>
        </w:numPr>
        <w:spacing w:lineRule="auto" w:line="240" w:before="0" w:after="0"/>
        <w:jc w:val="both"/>
        <w:outlineLvl w:val="1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coordinador u organizador;</w:t>
      </w:r>
    </w:p>
    <w:p>
      <w:pPr>
        <w:pStyle w:val="Normal"/>
        <w:keepNext/>
        <w:numPr>
          <w:ilvl w:val="0"/>
          <w:numId w:val="4"/>
        </w:numPr>
        <w:spacing w:lineRule="auto" w:line="240" w:before="0" w:after="0"/>
        <w:jc w:val="both"/>
        <w:outlineLvl w:val="1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 xml:space="preserve">asistente. </w:t>
      </w:r>
    </w:p>
    <w:p>
      <w:pPr>
        <w:pStyle w:val="Normal"/>
        <w:keepNext/>
        <w:spacing w:lineRule="auto" w:line="240" w:before="0" w:after="0"/>
        <w:ind w:left="567" w:right="0" w:hanging="0"/>
        <w:jc w:val="both"/>
        <w:outlineLvl w:val="1"/>
        <w:rPr>
          <w:rFonts w:eastAsia="Times New Roman" w:cs="Times New Roman" w:ascii="Times New Roman" w:hAnsi="Times New Roman"/>
          <w:b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es-MX" w:eastAsia="es-ES"/>
        </w:rPr>
      </w:r>
    </w:p>
    <w:p>
      <w:pPr>
        <w:pStyle w:val="Normal"/>
        <w:keepNext/>
        <w:spacing w:lineRule="auto" w:line="240" w:before="0" w:after="0"/>
        <w:jc w:val="both"/>
        <w:outlineLvl w:val="1"/>
        <w:rPr>
          <w:rFonts w:eastAsia="Times New Roman" w:cs="Times New Roman" w:ascii="Times New Roman" w:hAnsi="Times New Roman"/>
          <w:b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es-MX" w:eastAsia="es-ES"/>
        </w:rPr>
        <w:t>12.      PREMIOS Y DISTINCIONES</w:t>
      </w:r>
    </w:p>
    <w:p>
      <w:pPr>
        <w:pStyle w:val="Normal"/>
        <w:spacing w:lineRule="auto" w:line="240" w:before="0" w:after="0"/>
        <w:ind w:left="426" w:right="0" w:hanging="0"/>
        <w:jc w:val="both"/>
        <w:rPr>
          <w:rFonts w:eastAsia="Times New Roman" w:cs="Times New Roman" w:ascii="Times New Roman" w:hAnsi="Times New Roman"/>
          <w:bCs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es-MX" w:eastAsia="es-ES"/>
        </w:rPr>
        <w:t xml:space="preserve">      </w:t>
      </w:r>
      <w:r>
        <w:rPr>
          <w:rFonts w:eastAsia="Times New Roman" w:cs="Times New Roman" w:ascii="Times New Roman" w:hAnsi="Times New Roman"/>
          <w:bCs/>
          <w:sz w:val="24"/>
          <w:szCs w:val="24"/>
          <w:lang w:val="es-MX" w:eastAsia="es-ES"/>
        </w:rPr>
        <w:t>Consignar premios, distinciones académicas y becas obtenidas.</w:t>
      </w:r>
    </w:p>
    <w:p>
      <w:pPr>
        <w:pStyle w:val="Normal"/>
        <w:tabs>
          <w:tab w:val="left" w:pos="36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ind w:left="567" w:right="0" w:hanging="567"/>
        <w:jc w:val="both"/>
        <w:outlineLvl w:val="0"/>
        <w:rPr>
          <w:rFonts w:eastAsia="Times New Roman" w:cs="Times New Roman" w:ascii="Times New Roman" w:hAnsi="Times New Roman"/>
          <w:b/>
          <w:sz w:val="24"/>
          <w:szCs w:val="24"/>
          <w:lang w:val="es-ES" w:eastAsia="es-E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es-ES" w:eastAsia="es-ES"/>
        </w:rPr>
        <w:t xml:space="preserve">13.    ACTIVIDADES PROFESIONALES </w:t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567" w:right="0" w:hanging="0"/>
        <w:jc w:val="both"/>
        <w:rPr>
          <w:rFonts w:eastAsia="Times New Roman" w:cs="Times New Roman" w:ascii="Times New Roman" w:hAnsi="Times New Roman"/>
          <w:bCs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val="en-US" w:eastAsia="es-ES"/>
        </w:rPr>
        <w:t>Indicar desempeño en cargos o funciones en instituciones privadas u oficiales, en organismos e instituciones nacionales, internacionales o de integración regional; en asociaciones profesionales, organizaciones no gubernamentales, asociaciones de la especialidad o empresas privadas. Sólo se merituarán aquellas que tengan relación con la especialidad del cargo que se concursa.</w:t>
      </w:r>
    </w:p>
    <w:p>
      <w:pPr>
        <w:pStyle w:val="Normal"/>
        <w:spacing w:lineRule="auto" w:line="240" w:before="0" w:after="0"/>
        <w:ind w:left="142" w:right="0" w:hanging="0"/>
        <w:jc w:val="both"/>
        <w:rPr>
          <w:rFonts w:eastAsia="Times New Roman" w:cs="Times New Roman" w:ascii="Times New Roman" w:hAnsi="Times New Roman"/>
          <w:b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es-MX" w:eastAsia="es-ES"/>
        </w:rPr>
      </w:r>
    </w:p>
    <w:p>
      <w:pPr>
        <w:pStyle w:val="Normal"/>
        <w:spacing w:lineRule="auto" w:line="240" w:before="0" w:after="0"/>
        <w:jc w:val="both"/>
        <w:outlineLvl w:val="0"/>
        <w:rPr>
          <w:rFonts w:eastAsia="Times New Roman" w:cs="Times New Roman" w:ascii="Times New Roman" w:hAnsi="Times New Roman"/>
          <w:b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es-MX" w:eastAsia="es-ES"/>
        </w:rPr>
        <w:t>14.       ACTIVIDADES DE GESTIÓN UNIVERSITARIA</w:t>
      </w:r>
    </w:p>
    <w:p>
      <w:pPr>
        <w:pStyle w:val="Normal"/>
        <w:spacing w:lineRule="auto" w:line="240" w:before="0" w:after="0"/>
        <w:ind w:left="840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13.1. Rector</w:t>
      </w:r>
    </w:p>
    <w:p>
      <w:pPr>
        <w:pStyle w:val="Normal"/>
        <w:spacing w:lineRule="auto" w:line="240" w:before="0" w:after="0"/>
        <w:ind w:left="840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13.2. Vicerrector</w:t>
      </w:r>
    </w:p>
    <w:p>
      <w:pPr>
        <w:pStyle w:val="Normal"/>
        <w:spacing w:lineRule="auto" w:line="240" w:before="0" w:after="0"/>
        <w:ind w:left="840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 xml:space="preserve">13.3. Decano </w:t>
      </w:r>
    </w:p>
    <w:p>
      <w:pPr>
        <w:pStyle w:val="Normal"/>
        <w:spacing w:lineRule="auto" w:line="240" w:before="0" w:after="0"/>
        <w:ind w:left="840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13.4. Vice Decano</w:t>
      </w:r>
    </w:p>
    <w:p>
      <w:pPr>
        <w:pStyle w:val="Normal"/>
        <w:spacing w:lineRule="auto" w:line="240" w:before="0" w:after="0"/>
        <w:ind w:left="840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13.5. Secretario de Universidad</w:t>
      </w:r>
    </w:p>
    <w:p>
      <w:pPr>
        <w:pStyle w:val="Normal"/>
        <w:spacing w:lineRule="auto" w:line="240" w:before="0" w:after="0"/>
        <w:ind w:left="840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 xml:space="preserve">13.6. Secretario de Facultad </w:t>
      </w:r>
    </w:p>
    <w:p>
      <w:pPr>
        <w:pStyle w:val="Normal"/>
        <w:spacing w:lineRule="auto" w:line="240" w:before="0" w:after="0"/>
        <w:ind w:left="840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 xml:space="preserve">13.7. Director de Centro, Instituto, Escuela o Departamento </w:t>
      </w:r>
    </w:p>
    <w:p>
      <w:pPr>
        <w:pStyle w:val="Normal"/>
        <w:spacing w:lineRule="auto" w:line="240" w:before="0" w:after="0"/>
        <w:ind w:left="840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13.8. Consejero de Consejo Superior</w:t>
      </w:r>
    </w:p>
    <w:p>
      <w:pPr>
        <w:pStyle w:val="Normal"/>
        <w:spacing w:lineRule="auto" w:line="240" w:before="0" w:after="0"/>
        <w:ind w:left="840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13.9. Consejero de Facultad</w:t>
      </w:r>
    </w:p>
    <w:p>
      <w:pPr>
        <w:pStyle w:val="Normal"/>
        <w:spacing w:lineRule="auto" w:line="240" w:before="0" w:after="0"/>
        <w:ind w:left="840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 xml:space="preserve">13.10. Responsable de Programa Institucional </w:t>
      </w:r>
    </w:p>
    <w:p>
      <w:pPr>
        <w:pStyle w:val="Normal"/>
        <w:spacing w:lineRule="auto" w:line="240" w:before="0" w:after="0"/>
        <w:ind w:left="840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13.11. Participante de Programa Institucional</w:t>
      </w:r>
    </w:p>
    <w:p>
      <w:pPr>
        <w:pStyle w:val="Normal"/>
        <w:spacing w:lineRule="auto" w:line="240" w:before="0" w:after="0"/>
        <w:ind w:left="840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 xml:space="preserve">13.12. Miembro de Comisiones Asesoras </w:t>
      </w:r>
    </w:p>
    <w:p>
      <w:pPr>
        <w:pStyle w:val="Normal"/>
        <w:spacing w:lineRule="auto" w:line="240" w:before="0" w:after="0"/>
        <w:ind w:left="840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>12.13 Otras responsabilidades de Gestión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r>
    </w:p>
    <w:p>
      <w:pPr>
        <w:pStyle w:val="Normal"/>
        <w:tabs>
          <w:tab w:val="left" w:pos="360" w:leader="none"/>
        </w:tabs>
        <w:spacing w:lineRule="auto" w:line="240" w:before="0" w:after="0"/>
        <w:jc w:val="center"/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es-ES"/>
        </w:rPr>
        <w:t xml:space="preserve"> </w:t>
      </w:r>
    </w:p>
    <w:p>
      <w:pPr>
        <w:pStyle w:val="Normal"/>
        <w:keepNext/>
        <w:spacing w:lineRule="auto" w:line="240" w:before="0" w:after="0"/>
        <w:jc w:val="center"/>
        <w:outlineLvl w:val="2"/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r>
    </w:p>
    <w:p>
      <w:pPr>
        <w:pStyle w:val="Normal"/>
        <w:keepNext/>
        <w:spacing w:lineRule="auto" w:line="240" w:before="0" w:after="0"/>
        <w:jc w:val="center"/>
        <w:outlineLvl w:val="2"/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r>
    </w:p>
    <w:p>
      <w:pPr>
        <w:pStyle w:val="Normal"/>
        <w:keepNext/>
        <w:spacing w:lineRule="auto" w:line="240" w:before="0" w:after="0"/>
        <w:jc w:val="center"/>
        <w:outlineLvl w:val="2"/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r>
    </w:p>
    <w:p>
      <w:pPr>
        <w:pStyle w:val="Normal"/>
        <w:keepNext/>
        <w:spacing w:lineRule="auto" w:line="240" w:before="0" w:after="0"/>
        <w:jc w:val="center"/>
        <w:outlineLvl w:val="2"/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r>
    </w:p>
    <w:p>
      <w:pPr>
        <w:pStyle w:val="Normal"/>
        <w:keepNext/>
        <w:spacing w:lineRule="auto" w:line="240" w:before="0" w:after="0"/>
        <w:jc w:val="center"/>
        <w:outlineLvl w:val="2"/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r>
    </w:p>
    <w:p>
      <w:pPr>
        <w:pStyle w:val="Normal"/>
        <w:keepNext/>
        <w:spacing w:lineRule="auto" w:line="240" w:before="0" w:after="0"/>
        <w:jc w:val="center"/>
        <w:outlineLvl w:val="2"/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r>
    </w:p>
    <w:p>
      <w:pPr>
        <w:pStyle w:val="Normal"/>
        <w:keepNext/>
        <w:spacing w:lineRule="auto" w:line="240" w:before="0" w:after="0"/>
        <w:jc w:val="center"/>
        <w:outlineLvl w:val="2"/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r>
    </w:p>
    <w:p>
      <w:pPr>
        <w:pStyle w:val="Normal"/>
        <w:keepNext/>
        <w:spacing w:lineRule="auto" w:line="240" w:before="0" w:after="0"/>
        <w:jc w:val="center"/>
        <w:outlineLvl w:val="2"/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r>
    </w:p>
    <w:p>
      <w:pPr>
        <w:pStyle w:val="Normal"/>
        <w:keepNext/>
        <w:spacing w:lineRule="auto" w:line="240" w:before="0" w:after="0"/>
        <w:jc w:val="center"/>
        <w:outlineLvl w:val="2"/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r>
    </w:p>
    <w:p>
      <w:pPr>
        <w:pStyle w:val="Normal"/>
        <w:keepNext/>
        <w:spacing w:lineRule="auto" w:line="240" w:before="0" w:after="0"/>
        <w:jc w:val="center"/>
        <w:outlineLvl w:val="2"/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r>
    </w:p>
    <w:p>
      <w:pPr>
        <w:pStyle w:val="Normal"/>
        <w:keepNext/>
        <w:spacing w:lineRule="auto" w:line="240" w:before="0" w:after="0"/>
        <w:jc w:val="center"/>
        <w:outlineLvl w:val="2"/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r>
    </w:p>
    <w:p>
      <w:pPr>
        <w:pStyle w:val="Normal"/>
        <w:keepNext/>
        <w:spacing w:lineRule="auto" w:line="240" w:before="0" w:after="0"/>
        <w:jc w:val="center"/>
        <w:outlineLvl w:val="2"/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r>
    </w:p>
    <w:p>
      <w:pPr>
        <w:pStyle w:val="Normal"/>
        <w:keepNext/>
        <w:spacing w:lineRule="auto" w:line="240" w:before="0" w:after="0"/>
        <w:jc w:val="center"/>
        <w:outlineLvl w:val="2"/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r>
    </w:p>
    <w:p>
      <w:pPr>
        <w:pStyle w:val="Normal"/>
        <w:keepNext/>
        <w:spacing w:lineRule="auto" w:line="240" w:before="0" w:after="0"/>
        <w:jc w:val="center"/>
        <w:outlineLvl w:val="2"/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r>
    </w:p>
    <w:p>
      <w:pPr>
        <w:pStyle w:val="Normal"/>
        <w:keepNext/>
        <w:spacing w:lineRule="auto" w:line="240" w:before="0" w:after="0"/>
        <w:jc w:val="center"/>
        <w:outlineLvl w:val="2"/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r>
    </w:p>
    <w:p>
      <w:pPr>
        <w:pStyle w:val="Normal"/>
        <w:keepNext/>
        <w:spacing w:lineRule="auto" w:line="240" w:before="0" w:after="0"/>
        <w:jc w:val="center"/>
        <w:outlineLvl w:val="2"/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r>
    </w:p>
    <w:p>
      <w:pPr>
        <w:pStyle w:val="Normal"/>
        <w:keepNext/>
        <w:spacing w:lineRule="auto" w:line="240" w:before="0" w:after="0"/>
        <w:jc w:val="center"/>
        <w:outlineLvl w:val="2"/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r>
    </w:p>
    <w:p>
      <w:pPr>
        <w:pStyle w:val="Normal"/>
        <w:keepNext/>
        <w:spacing w:lineRule="auto" w:line="240" w:before="0" w:after="0"/>
        <w:jc w:val="center"/>
        <w:outlineLvl w:val="2"/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r>
    </w:p>
    <w:p>
      <w:pPr>
        <w:pStyle w:val="Normal"/>
        <w:keepNext/>
        <w:spacing w:lineRule="auto" w:line="240" w:before="0" w:after="0"/>
        <w:jc w:val="center"/>
        <w:outlineLvl w:val="2"/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r>
    </w:p>
    <w:p>
      <w:pPr>
        <w:pStyle w:val="Normal"/>
        <w:keepNext/>
        <w:spacing w:lineRule="auto" w:line="240" w:before="0" w:after="0"/>
        <w:jc w:val="center"/>
        <w:outlineLvl w:val="2"/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r>
    </w:p>
    <w:p>
      <w:pPr>
        <w:pStyle w:val="Normal"/>
        <w:keepNext/>
        <w:spacing w:lineRule="auto" w:line="240" w:before="0" w:after="0"/>
        <w:jc w:val="center"/>
        <w:outlineLvl w:val="2"/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r>
    </w:p>
    <w:p>
      <w:pPr>
        <w:pStyle w:val="Normal"/>
        <w:keepNext/>
        <w:spacing w:lineRule="auto" w:line="240" w:before="0" w:after="0"/>
        <w:jc w:val="center"/>
        <w:outlineLvl w:val="2"/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r>
    </w:p>
    <w:p>
      <w:pPr>
        <w:pStyle w:val="Normal"/>
        <w:keepNext/>
        <w:spacing w:lineRule="auto" w:line="240" w:before="0" w:after="0"/>
        <w:jc w:val="center"/>
        <w:outlineLvl w:val="2"/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r>
    </w:p>
    <w:p>
      <w:pPr>
        <w:pStyle w:val="Normal"/>
        <w:keepNext/>
        <w:spacing w:lineRule="auto" w:line="240" w:before="0" w:after="0"/>
        <w:jc w:val="center"/>
        <w:outlineLvl w:val="2"/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r>
    </w:p>
    <w:p>
      <w:pPr>
        <w:pStyle w:val="Normal"/>
        <w:keepNext/>
        <w:spacing w:lineRule="auto" w:line="240" w:before="0" w:after="0"/>
        <w:jc w:val="center"/>
        <w:outlineLvl w:val="2"/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s-ES"/>
        </w:rPr>
      </w:r>
    </w:p>
    <w:p>
      <w:pPr>
        <w:pStyle w:val="Normal"/>
        <w:keepNext/>
        <w:spacing w:lineRule="auto" w:line="240" w:before="0" w:after="0"/>
        <w:jc w:val="center"/>
        <w:outlineLvl w:val="2"/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r>
    </w:p>
    <w:p>
      <w:pPr>
        <w:pStyle w:val="Normal"/>
        <w:keepNext/>
        <w:spacing w:lineRule="auto" w:line="240" w:before="0" w:after="0"/>
        <w:jc w:val="center"/>
        <w:outlineLvl w:val="2"/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es-ES"/>
        </w:rPr>
      </w:r>
    </w:p>
    <w:p>
      <w:pPr>
        <w:pStyle w:val="Normal"/>
        <w:keepNext/>
        <w:spacing w:lineRule="auto" w:line="240" w:before="0" w:after="0"/>
        <w:jc w:val="center"/>
        <w:outlineLvl w:val="2"/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s-MX" w:eastAsia="es-ES"/>
        </w:rPr>
        <w:t xml:space="preserve">ANEXO III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s-MX" w:eastAsia="es-ES"/>
        </w:rPr>
      </w:r>
    </w:p>
    <w:p>
      <w:pPr>
        <w:pStyle w:val="Normal"/>
        <w:keepNext/>
        <w:spacing w:lineRule="auto" w:line="240" w:before="0" w:after="0"/>
        <w:jc w:val="center"/>
        <w:outlineLvl w:val="2"/>
        <w:rPr>
          <w:rFonts w:eastAsia="Times New Roman" w:cs="Times New Roman" w:ascii="Times New Roman" w:hAnsi="Times New Roman"/>
          <w:b/>
          <w:caps/>
          <w:color w:val="000000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b/>
          <w:caps/>
          <w:color w:val="000000"/>
          <w:sz w:val="24"/>
          <w:szCs w:val="24"/>
          <w:lang w:val="es-MX" w:eastAsia="es-ES"/>
        </w:rPr>
        <w:t>PLAN DE ACTIVIDADES DOCENTES  - Dedicación simple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s-MX" w:eastAsia="es-ES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val="es-MX" w:eastAsia="es-ES"/>
        </w:rPr>
        <w:t xml:space="preserve">El plan desarrolla la propuesta de actividades docentes a cargo del aspirante, referidas a la organización, conducción, planificación y/o participación en el desarrollo y evaluación de los cursos en las carreras de grado y/o posgrado. Atención y orientación de alumnos y formación de recursos humanos en investigación, docencia y extensión. Participación en reuniones de Departamento, Área y Asignatura.  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s-MX" w:eastAsia="es-ES"/>
        </w:rPr>
      </w:r>
    </w:p>
    <w:p>
      <w:pPr>
        <w:pStyle w:val="Normal"/>
        <w:numPr>
          <w:ilvl w:val="0"/>
          <w:numId w:val="14"/>
        </w:numPr>
        <w:tabs>
          <w:tab w:val="left" w:pos="42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s-MX" w:eastAsia="es-ES"/>
        </w:rPr>
        <w:t>Objetivos específicos del proyecto de docencia.</w:t>
      </w:r>
    </w:p>
    <w:p>
      <w:pPr>
        <w:pStyle w:val="Normal"/>
        <w:tabs>
          <w:tab w:val="left" w:pos="42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s-MX" w:eastAsia="es-ES"/>
        </w:rPr>
      </w:r>
    </w:p>
    <w:p>
      <w:pPr>
        <w:pStyle w:val="Normal"/>
        <w:numPr>
          <w:ilvl w:val="0"/>
          <w:numId w:val="14"/>
        </w:numPr>
        <w:tabs>
          <w:tab w:val="left" w:pos="42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s-MX" w:eastAsia="es-ES"/>
        </w:rPr>
        <w:t>Área o  Departamento en el que se desarrollarán las actividades.</w:t>
      </w:r>
    </w:p>
    <w:p>
      <w:pPr>
        <w:pStyle w:val="Normal"/>
        <w:tabs>
          <w:tab w:val="left" w:pos="42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s-MX" w:eastAsia="es-ES"/>
        </w:rPr>
      </w:r>
    </w:p>
    <w:p>
      <w:pPr>
        <w:pStyle w:val="Normal"/>
        <w:numPr>
          <w:ilvl w:val="0"/>
          <w:numId w:val="14"/>
        </w:numPr>
        <w:tabs>
          <w:tab w:val="left" w:pos="42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s-MX" w:eastAsia="es-ES"/>
        </w:rPr>
        <w:t>Asignatura/s y/o Cursos.</w:t>
      </w:r>
    </w:p>
    <w:p>
      <w:pPr>
        <w:pStyle w:val="Normal"/>
        <w:tabs>
          <w:tab w:val="left" w:pos="42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s-MX" w:eastAsia="es-ES"/>
        </w:rPr>
      </w:r>
    </w:p>
    <w:p>
      <w:pPr>
        <w:pStyle w:val="Normal"/>
        <w:numPr>
          <w:ilvl w:val="0"/>
          <w:numId w:val="14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s-MX" w:eastAsia="es-ES"/>
        </w:rPr>
        <w:t xml:space="preserve">Actividades a desarrollar: descripción de las actividades docentes a desarrollar de acuerdo con el cargo y función que reviste el aspirante. Se podrá incluir la siguiente información: </w:t>
      </w:r>
    </w:p>
    <w:p>
      <w:pPr>
        <w:pStyle w:val="Normal"/>
        <w:numPr>
          <w:ilvl w:val="1"/>
          <w:numId w:val="14"/>
        </w:numPr>
        <w:tabs>
          <w:tab w:val="left" w:pos="78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s-MX" w:eastAsia="es-ES"/>
        </w:rPr>
        <w:t xml:space="preserve">Programación de asignatura/s y/o cursos: datos de contexto (cantidad de alumnos, conformación equipo docente, duración del dictado de la materia, carga horaria semanal y total), objetivos, contenidos, metodologías de enseñanza, evaluación y bibliografía. </w:t>
      </w:r>
    </w:p>
    <w:p>
      <w:pPr>
        <w:pStyle w:val="Normal"/>
        <w:numPr>
          <w:ilvl w:val="1"/>
          <w:numId w:val="14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s-MX" w:eastAsia="es-ES"/>
        </w:rPr>
        <w:t xml:space="preserve">Elaboración de materiales educativos: producción escrita de temas vinculados con el dictado de la asignatura, material de estudio, guías de trabajos para los alumnos, materiales multimediales, otros. </w:t>
      </w:r>
    </w:p>
    <w:p>
      <w:pPr>
        <w:pStyle w:val="Normal"/>
        <w:tabs>
          <w:tab w:val="left" w:pos="78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s-MX" w:eastAsia="es-ES"/>
        </w:rPr>
      </w:r>
    </w:p>
    <w:p>
      <w:pPr>
        <w:pStyle w:val="Normal"/>
        <w:numPr>
          <w:ilvl w:val="0"/>
          <w:numId w:val="14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s-MX" w:eastAsia="es-ES"/>
        </w:rPr>
        <w:t xml:space="preserve">Formación de recursos humanos: Se podrán incluir tareas relacionadas con dirección de tesis, becas, pasantías y adscripciones y actividades de actualización y perfeccionamiento de equipos docentes. </w:t>
      </w:r>
    </w:p>
    <w:p>
      <w:pPr>
        <w:pStyle w:val="Normal"/>
        <w:tabs>
          <w:tab w:val="left" w:pos="78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s-MX" w:eastAsia="es-ES"/>
        </w:rPr>
      </w:r>
    </w:p>
    <w:p>
      <w:pPr>
        <w:pStyle w:val="Normal"/>
        <w:numPr>
          <w:ilvl w:val="0"/>
          <w:numId w:val="14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s-MX" w:eastAsia="es-ES"/>
        </w:rPr>
        <w:t xml:space="preserve">Otros. </w:t>
      </w:r>
    </w:p>
    <w:p>
      <w:pPr>
        <w:pStyle w:val="Normal"/>
        <w:jc w:val="center"/>
        <w:outlineLvl w:val="0"/>
        <w:rPr>
          <w:rFonts w:eastAsia="Times New Roman" w:cs="Times New Roman" w:ascii="Times New Roman" w:hAnsi="Times New Roman"/>
          <w:color w:val="000000"/>
          <w:sz w:val="24"/>
          <w:szCs w:val="24"/>
          <w:lang w:val="es-MX" w:eastAsia="es-E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s-MX" w:eastAsia="es-ES"/>
        </w:rPr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Footer"/>
        <w:pBdr>
          <w:top w:val="nil"/>
          <w:left w:val="nil"/>
          <w:bottom w:val="nil"/>
          <w:right w:val="nil"/>
        </w:pBdr>
        <w:rPr/>
      </w:pPr>
      <w:r>
        <w:rPr/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701" w:right="1701" w:header="737" w:top="2268" w:footer="1418" w:bottom="1701" w:gutter="0"/>
      <w:pgNumType w:fmt="decimal"/>
      <w:formProt w:val="false"/>
      <w:titlePg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Trebuchet MS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Unicode MS">
    <w:charset w:val="01"/>
    <w:family w:val="roman"/>
    <w:pitch w:val="variable"/>
  </w:font>
  <w:font w:name="Cambria">
    <w:charset w:val="01"/>
    <w:family w:val="roman"/>
    <w:pitch w:val="variable"/>
  </w:font>
  <w:font w:name="English111 Vivace B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ind w:left="0" w:right="360" w:hanging="0"/>
      <w:rPr/>
    </w:pPr>
    <w:r>
      <w:rPr/>
    </w:r>
    <w:r>
      <w:pict>
        <v:rect fillcolor="#FFFFFF" style="position:absolute;width:10.05pt;height:11.5pt;mso-wrap-distance-left:-0.05pt;mso-wrap-distance-right:-0.05pt;mso-wrap-distance-top:0pt;mso-wrap-distance-bottom:0pt;margin-top:0.05pt;margin-left:207.6pt">
          <v:fill opacity="0f"/>
          <v:textbox inset="0in,0in,0in,0in">
            <w:txbxContent>
              <w:p>
                <w:pPr>
                  <w:pStyle w:val="Footer"/>
                  <w:pBdr>
                    <w:top w:val="nil"/>
                    <w:left w:val="nil"/>
                    <w:bottom w:val="nil"/>
                    <w:right w:val="nil"/>
                  </w:pBdr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type="square" side="largest"/>
        </v:rect>
      </w:pic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tabs>
        <w:tab w:val="center" w:pos="1985" w:leader="none"/>
        <w:tab w:val="left" w:pos="2124" w:leader="none"/>
        <w:tab w:val="left" w:pos="4695" w:leader="none"/>
      </w:tabs>
      <w:spacing w:before="0" w:after="0"/>
      <w:ind w:left="284" w:right="0" w:hanging="284"/>
      <w:rPr>
        <w:rFonts w:ascii="English111 Vivace BT" w:hAnsi="English111 Vivace BT"/>
        <w:b/>
        <w:bCs/>
        <w:sz w:val="32"/>
      </w:rPr>
    </w:pPr>
    <w:r>
      <w:rPr>
        <w:rFonts w:ascii="English111 Vivace BT" w:hAnsi="English111 Vivace BT"/>
        <w:b/>
        <w:bCs/>
        <w:sz w:val="32"/>
      </w:rPr>
      <w:t xml:space="preserve">                    </w:t>
    </w:r>
    <w:r>
      <w:rPr>
        <w:rFonts w:ascii="English111 Vivace BT" w:hAnsi="English111 Vivace BT"/>
        <w:b/>
        <w:bCs/>
        <w:sz w:val="32"/>
      </w:rPr>
      <w:drawing>
        <wp:inline distT="0" distB="0" distL="0" distR="0">
          <wp:extent cx="361950" cy="438150"/>
          <wp:effectExtent l="0" t="0" r="0" b="0"/>
          <wp:docPr id="0" name="Picture" descr="Logo_UNNE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Logo_UNNE0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English111 Vivace BT" w:hAnsi="English111 Vivace BT"/>
        <w:b/>
        <w:bCs/>
        <w:sz w:val="32"/>
      </w:rPr>
      <w:t xml:space="preserve">      </w:t>
    </w:r>
  </w:p>
  <w:p>
    <w:pPr>
      <w:pStyle w:val="Heading2"/>
      <w:ind w:left="0" w:right="0" w:hanging="142"/>
      <w:rPr>
        <w:rFonts w:ascii="English111 Vivace BT" w:hAnsi="English111 Vivace BT"/>
        <w:sz w:val="32"/>
        <w:szCs w:val="32"/>
      </w:rPr>
    </w:pPr>
    <w:r>
      <w:rPr>
        <w:rFonts w:ascii="English111 Vivace BT" w:hAnsi="English111 Vivace BT"/>
        <w:sz w:val="32"/>
        <w:szCs w:val="32"/>
      </w:rPr>
      <w:t>Universidad Nacional del Nordeste</w:t>
    </w:r>
  </w:p>
  <w:p>
    <w:pPr>
      <w:pStyle w:val="Header"/>
      <w:tabs>
        <w:tab w:val="center" w:pos="1843" w:leader="none"/>
        <w:tab w:val="center" w:pos="4252" w:leader="none"/>
        <w:tab w:val="right" w:pos="8504" w:leader="none"/>
      </w:tabs>
      <w:rPr>
        <w:rFonts w:ascii="English111 Vivace BT" w:hAnsi="English111 Vivace BT"/>
        <w:b/>
        <w:bCs/>
        <w:sz w:val="32"/>
        <w:szCs w:val="32"/>
        <w:lang w:val="es-AR"/>
      </w:rPr>
    </w:pPr>
    <w:r>
      <w:rPr>
        <w:rFonts w:ascii="English111 Vivace BT" w:hAnsi="English111 Vivace BT"/>
        <w:b/>
        <w:bCs/>
        <w:sz w:val="32"/>
        <w:szCs w:val="32"/>
        <w:lang w:val="es-AR"/>
      </w:rPr>
      <w:t xml:space="preserve">                  </w:t>
    </w:r>
    <w:r>
      <w:rPr>
        <w:rFonts w:ascii="English111 Vivace BT" w:hAnsi="English111 Vivace BT"/>
        <w:b/>
        <w:bCs/>
        <w:sz w:val="32"/>
        <w:szCs w:val="32"/>
        <w:lang w:val="es-AR"/>
      </w:rPr>
      <w:t>Rectorado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tabs>
        <w:tab w:val="center" w:pos="1985" w:leader="none"/>
        <w:tab w:val="left" w:pos="2124" w:leader="none"/>
        <w:tab w:val="left" w:pos="4695" w:leader="none"/>
      </w:tabs>
      <w:spacing w:lineRule="auto" w:line="240" w:before="0" w:after="0"/>
      <w:ind w:left="284" w:right="0" w:hanging="284"/>
      <w:rPr>
        <w:rFonts w:ascii="English111 Vivace BT" w:hAnsi="English111 Vivace BT"/>
        <w:b/>
        <w:bCs/>
        <w:sz w:val="32"/>
      </w:rPr>
    </w:pPr>
    <w:r>
      <w:rPr>
        <w:rFonts w:ascii="English111 Vivace BT" w:hAnsi="English111 Vivace BT"/>
        <w:b/>
        <w:bCs/>
        <w:sz w:val="32"/>
      </w:rPr>
      <w:t xml:space="preserve">                   </w:t>
    </w:r>
    <w:r>
      <w:rPr>
        <w:rFonts w:ascii="English111 Vivace BT" w:hAnsi="English111 Vivace BT"/>
        <w:b/>
        <w:bCs/>
        <w:sz w:val="32"/>
      </w:rPr>
      <w:drawing>
        <wp:inline distT="0" distB="0" distL="0" distR="0">
          <wp:extent cx="361950" cy="438150"/>
          <wp:effectExtent l="0" t="0" r="0" b="0"/>
          <wp:docPr id="1" name="Picture" descr="Logo_UNNE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Logo_UNNE0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English111 Vivace BT" w:hAnsi="English111 Vivace BT"/>
        <w:b/>
        <w:bCs/>
        <w:sz w:val="32"/>
      </w:rPr>
      <w:t xml:space="preserve">      </w:t>
    </w:r>
  </w:p>
  <w:p>
    <w:pPr>
      <w:pStyle w:val="Heading2"/>
      <w:ind w:left="0" w:right="0" w:hanging="142"/>
      <w:rPr>
        <w:rFonts w:ascii="English111 Vivace BT" w:hAnsi="English111 Vivace BT"/>
        <w:sz w:val="32"/>
        <w:szCs w:val="32"/>
      </w:rPr>
    </w:pPr>
    <w:r>
      <w:rPr>
        <w:rFonts w:ascii="English111 Vivace BT" w:hAnsi="English111 Vivace BT"/>
        <w:sz w:val="32"/>
        <w:szCs w:val="32"/>
      </w:rPr>
      <w:t>Universidad Nacional del Nordeste</w:t>
    </w:r>
  </w:p>
  <w:p>
    <w:pPr>
      <w:pStyle w:val="Header"/>
      <w:tabs>
        <w:tab w:val="center" w:pos="1843" w:leader="none"/>
        <w:tab w:val="center" w:pos="4252" w:leader="none"/>
        <w:tab w:val="right" w:pos="8504" w:leader="none"/>
      </w:tabs>
      <w:rPr>
        <w:rFonts w:ascii="English111 Vivace BT" w:hAnsi="English111 Vivace BT"/>
        <w:b/>
        <w:bCs/>
        <w:sz w:val="32"/>
        <w:szCs w:val="32"/>
        <w:lang w:val="es-AR"/>
      </w:rPr>
    </w:pPr>
    <w:r>
      <w:rPr>
        <w:rFonts w:ascii="English111 Vivace BT" w:hAnsi="English111 Vivace BT"/>
        <w:b/>
        <w:sz w:val="32"/>
        <w:szCs w:val="32"/>
        <w:lang w:val="es-AR"/>
      </w:rPr>
      <w:tab/>
    </w:r>
    <w:r>
      <w:rPr>
        <w:rFonts w:ascii="English111 Vivace BT" w:hAnsi="English111 Vivace BT"/>
        <w:b/>
        <w:bCs/>
        <w:sz w:val="32"/>
        <w:szCs w:val="32"/>
        <w:lang w:val="es-AR"/>
      </w:rPr>
      <w:t>Rectorado</w:t>
    </w:r>
  </w:p>
  <w:p>
    <w:pPr>
      <w:pStyle w:val="Header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2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3">
    <w:lvl w:ilvl="0">
      <w:start w:val="1"/>
      <w:numFmt w:val="decimal"/>
      <w:lvlText w:val="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2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6">
    <w:lvl w:ilvl="0">
      <w:start w:val="3"/>
      <w:numFmt w:val="decimal"/>
      <w:lvlText w:val="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420"/>
      </w:p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7"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dstrike w:val="false"/>
        <w:strike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5" w:hanging="360"/>
      </w:pPr>
      <w:rPr>
        <w:dstrike w:val="false"/>
        <w:strike w:val="fals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s-A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9" w:name="heading 9"/>
    <w:lsdException w:uiPriority="39" w:name="toc 1"/>
    <w:lsdException w:uiPriority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footnote text"/>
    <w:lsdException w:uiPriority="0" w:name="annotation text"/>
    <w:lsdException w:uiPriority="0" w:name="header"/>
    <w:lsdException w:uiPriority="0" w:name="footer"/>
    <w:lsdException w:qFormat="1" w:uiPriority="0" w:name="caption"/>
    <w:lsdException w:uiPriority="0" w:name="annotation reference"/>
    <w:lsdException w:uiPriority="0" w:name="page number"/>
    <w:lsdException w:qFormat="1" w:unhideWhenUsed="0" w:semiHidden="0" w:uiPriority="0" w:name="Title"/>
    <w:lsdException w:uiPriority="1" w:name="Default Paragraph Font"/>
    <w:lsdException w:uiPriority="0" w:name="Body Text"/>
    <w:lsdException w:uiPriority="0" w:name="Body Text Indent"/>
    <w:lsdException w:qFormat="1" w:unhideWhenUsed="0" w:semiHidden="0" w:uiPriority="0" w:name="Subtitle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semiHidden="0" w:uiPriority="22" w:name="Strong"/>
    <w:lsdException w:qFormat="1" w:unhideWhenUsed="0" w:semiHidden="0" w:uiPriority="20" w:name="Emphasis"/>
    <w:lsdException w:uiPriority="0" w:name="Document Map"/>
    <w:lsdException w:uiPriority="0" w:name="Plain Text"/>
    <w:lsdException w:uiPriority="0" w:name="Normal (Web)"/>
    <w:lsdException w:uiPriority="0" w:name="annotation subject"/>
    <w:lsdException w:uiPriority="0" w:name="Balloon Text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es-AR" w:eastAsia="en-US" w:bidi="ar-SA"/>
    </w:rPr>
  </w:style>
  <w:style w:type="paragraph" w:styleId="Heading1">
    <w:name w:val="Heading 1"/>
    <w:qFormat/>
    <w:link w:val="Ttulo1Car"/>
    <w:rsid w:val="00680ad5"/>
    <w:basedOn w:val="Normal"/>
    <w:next w:val="Normal"/>
    <w:pPr>
      <w:keepNext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24"/>
      <w:szCs w:val="20"/>
      <w:lang w:val="en-US" w:eastAsia="es-ES"/>
    </w:rPr>
  </w:style>
  <w:style w:type="paragraph" w:styleId="Heading2">
    <w:name w:val="Heading 2"/>
    <w:qFormat/>
    <w:link w:val="Ttulo2Car"/>
    <w:rsid w:val="00680ad5"/>
    <w:basedOn w:val="Normal"/>
    <w:next w:val="Normal"/>
    <w:pPr>
      <w:keepNext/>
      <w:spacing w:lineRule="auto" w:line="240" w:before="0" w:after="0"/>
      <w:jc w:val="both"/>
      <w:outlineLvl w:val="1"/>
    </w:pPr>
    <w:rPr>
      <w:rFonts w:ascii="Tahoma" w:hAnsi="Tahoma" w:eastAsia="Times New Roman" w:cs="Times New Roman"/>
      <w:b/>
      <w:sz w:val="18"/>
      <w:szCs w:val="20"/>
      <w:lang w:val="en-US" w:eastAsia="es-ES"/>
    </w:rPr>
  </w:style>
  <w:style w:type="paragraph" w:styleId="Heading3">
    <w:name w:val="Heading 3"/>
    <w:qFormat/>
    <w:link w:val="Ttulo3Car"/>
    <w:rsid w:val="00680ad5"/>
    <w:basedOn w:val="Normal"/>
    <w:next w:val="Normal"/>
    <w:pPr>
      <w:keepNext/>
      <w:spacing w:lineRule="auto" w:line="240" w:before="0" w:after="0"/>
      <w:jc w:val="center"/>
      <w:outlineLvl w:val="2"/>
    </w:pPr>
    <w:rPr>
      <w:rFonts w:ascii="Tahoma" w:hAnsi="Tahoma" w:eastAsia="Times New Roman" w:cs="Times New Roman"/>
      <w:b/>
      <w:sz w:val="18"/>
      <w:szCs w:val="20"/>
      <w:lang w:val="es-MX" w:eastAsia="es-ES"/>
    </w:rPr>
  </w:style>
  <w:style w:type="paragraph" w:styleId="Heading4">
    <w:name w:val="Heading 4"/>
    <w:qFormat/>
    <w:link w:val="Ttulo4Car"/>
    <w:rsid w:val="00680ad5"/>
    <w:basedOn w:val="Normal"/>
    <w:next w:val="Normal"/>
    <w:pPr>
      <w:keepNext/>
      <w:pBdr>
        <w:top w:val="single" w:sz="6" w:space="1" w:color="00000A"/>
        <w:left w:val="single" w:sz="6" w:space="4" w:color="00000A"/>
        <w:bottom w:val="single" w:sz="6" w:space="1" w:color="00000A"/>
        <w:right w:val="single" w:sz="6" w:space="4" w:color="00000A"/>
      </w:pBdr>
      <w:spacing w:lineRule="auto" w:line="240" w:before="0" w:after="0"/>
      <w:jc w:val="center"/>
      <w:outlineLvl w:val="3"/>
    </w:pPr>
    <w:rPr>
      <w:rFonts w:ascii="Tahoma" w:hAnsi="Tahoma" w:eastAsia="Times New Roman" w:cs="Times New Roman"/>
      <w:b/>
      <w:szCs w:val="20"/>
      <w:lang w:val="es-ES" w:eastAsia="es-ES"/>
    </w:rPr>
  </w:style>
  <w:style w:type="paragraph" w:styleId="Heading5">
    <w:name w:val="Heading 5"/>
    <w:qFormat/>
    <w:link w:val="Ttulo5Car"/>
    <w:rsid w:val="00680ad5"/>
    <w:basedOn w:val="Normal"/>
    <w:next w:val="Normal"/>
    <w:pPr>
      <w:keepNext/>
      <w:numPr>
        <w:ilvl w:val="0"/>
        <w:numId w:val="7"/>
      </w:numPr>
      <w:spacing w:lineRule="auto" w:line="240" w:before="0" w:after="0"/>
      <w:outlineLvl w:val="4"/>
    </w:pPr>
    <w:rPr>
      <w:rFonts w:ascii="Times New Roman" w:hAnsi="Times New Roman" w:eastAsia="Times New Roman" w:cs="Times New Roman"/>
      <w:b/>
      <w:sz w:val="24"/>
      <w:szCs w:val="20"/>
      <w:lang w:val="es-ES" w:eastAsia="es-ES"/>
    </w:rPr>
  </w:style>
  <w:style w:type="paragraph" w:styleId="Heading6">
    <w:name w:val="Heading 6"/>
    <w:qFormat/>
    <w:link w:val="Ttulo6Car"/>
    <w:rsid w:val="00680ad5"/>
    <w:basedOn w:val="Normal"/>
    <w:next w:val="Normal"/>
    <w:pPr>
      <w:keepNext/>
      <w:spacing w:lineRule="auto" w:line="240" w:before="0" w:after="0"/>
      <w:jc w:val="center"/>
      <w:outlineLvl w:val="5"/>
    </w:pPr>
    <w:rPr>
      <w:rFonts w:ascii="Times New Roman" w:hAnsi="Times New Roman" w:eastAsia="Times New Roman" w:cs="Times New Roman"/>
      <w:b/>
      <w:bCs/>
      <w:sz w:val="24"/>
      <w:szCs w:val="20"/>
      <w:lang w:val="en-US" w:eastAsia="es-ES"/>
    </w:rPr>
  </w:style>
  <w:style w:type="paragraph" w:styleId="Heading7">
    <w:name w:val="Heading 7"/>
    <w:qFormat/>
    <w:link w:val="Ttulo7Car"/>
    <w:rsid w:val="00680ad5"/>
    <w:basedOn w:val="Normal"/>
    <w:next w:val="Normal"/>
    <w:pPr>
      <w:keepNext/>
      <w:spacing w:lineRule="auto" w:line="240" w:before="0" w:after="0"/>
      <w:outlineLvl w:val="6"/>
    </w:pPr>
    <w:rPr>
      <w:rFonts w:ascii="Times New Roman" w:hAnsi="Times New Roman" w:eastAsia="Times New Roman" w:cs="Times New Roman"/>
      <w:b/>
      <w:sz w:val="24"/>
      <w:szCs w:val="20"/>
      <w:lang w:val="es-ES" w:eastAsia="es-ES"/>
    </w:rPr>
  </w:style>
  <w:style w:type="paragraph" w:styleId="Heading8">
    <w:name w:val="Heading 8"/>
    <w:qFormat/>
    <w:link w:val="Ttulo8Car"/>
    <w:rsid w:val="00680ad5"/>
    <w:basedOn w:val="Normal"/>
    <w:next w:val="Normal"/>
    <w:pPr>
      <w:keepNext/>
      <w:spacing w:lineRule="auto" w:line="240" w:before="0" w:after="0"/>
      <w:jc w:val="center"/>
      <w:outlineLvl w:val="7"/>
    </w:pPr>
    <w:rPr>
      <w:rFonts w:ascii="Trebuchet MS" w:hAnsi="Trebuchet MS" w:eastAsia="Times New Roman" w:cs="Times New Roman"/>
      <w:b/>
      <w:bCs/>
      <w:color w:val="FF00FF"/>
      <w:sz w:val="20"/>
      <w:szCs w:val="24"/>
      <w:lang w:val="es-ES" w:eastAsia="es-ES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tulo1Car" w:customStyle="1">
    <w:name w:val="Título 1 Car"/>
    <w:link w:val="Ttulo1"/>
    <w:rsid w:val="00680ad5"/>
    <w:basedOn w:val="DefaultParagraphFont"/>
    <w:rPr>
      <w:rFonts w:ascii="Times New Roman" w:hAnsi="Times New Roman" w:eastAsia="Times New Roman" w:cs="Times New Roman"/>
      <w:sz w:val="24"/>
      <w:szCs w:val="20"/>
      <w:lang w:val="en-US" w:eastAsia="es-ES"/>
    </w:rPr>
  </w:style>
  <w:style w:type="character" w:styleId="Ttulo2Car" w:customStyle="1">
    <w:name w:val="Título 2 Car"/>
    <w:link w:val="Ttulo2"/>
    <w:rsid w:val="00680ad5"/>
    <w:basedOn w:val="DefaultParagraphFont"/>
    <w:rPr>
      <w:rFonts w:ascii="Tahoma" w:hAnsi="Tahoma" w:eastAsia="Times New Roman" w:cs="Times New Roman"/>
      <w:b/>
      <w:sz w:val="18"/>
      <w:szCs w:val="20"/>
      <w:lang w:val="en-US" w:eastAsia="es-ES"/>
    </w:rPr>
  </w:style>
  <w:style w:type="character" w:styleId="Ttulo3Car" w:customStyle="1">
    <w:name w:val="Título 3 Car"/>
    <w:link w:val="Ttulo3"/>
    <w:rsid w:val="00680ad5"/>
    <w:basedOn w:val="DefaultParagraphFont"/>
    <w:rPr>
      <w:rFonts w:ascii="Tahoma" w:hAnsi="Tahoma" w:eastAsia="Times New Roman" w:cs="Times New Roman"/>
      <w:b/>
      <w:sz w:val="18"/>
      <w:szCs w:val="20"/>
      <w:lang w:val="es-MX" w:eastAsia="es-ES"/>
    </w:rPr>
  </w:style>
  <w:style w:type="character" w:styleId="Ttulo4Car" w:customStyle="1">
    <w:name w:val="Título 4 Car"/>
    <w:link w:val="Ttulo4"/>
    <w:rsid w:val="00680ad5"/>
    <w:basedOn w:val="DefaultParagraphFont"/>
    <w:rPr>
      <w:rFonts w:ascii="Tahoma" w:hAnsi="Tahoma" w:eastAsia="Times New Roman" w:cs="Times New Roman"/>
      <w:b/>
      <w:szCs w:val="20"/>
      <w:lang w:val="es-ES" w:eastAsia="es-ES"/>
    </w:rPr>
  </w:style>
  <w:style w:type="character" w:styleId="Ttulo5Car" w:customStyle="1">
    <w:name w:val="Título 5 Car"/>
    <w:link w:val="Ttulo5"/>
    <w:rsid w:val="00680ad5"/>
    <w:basedOn w:val="DefaultParagraphFont"/>
    <w:rPr>
      <w:rFonts w:ascii="Times New Roman" w:hAnsi="Times New Roman" w:eastAsia="Times New Roman" w:cs="Times New Roman"/>
      <w:b/>
      <w:sz w:val="24"/>
      <w:szCs w:val="20"/>
      <w:lang w:val="es-ES" w:eastAsia="es-ES"/>
    </w:rPr>
  </w:style>
  <w:style w:type="character" w:styleId="Ttulo6Car" w:customStyle="1">
    <w:name w:val="Título 6 Car"/>
    <w:link w:val="Ttulo6"/>
    <w:rsid w:val="00680ad5"/>
    <w:basedOn w:val="DefaultParagraphFont"/>
    <w:rPr>
      <w:rFonts w:ascii="Times New Roman" w:hAnsi="Times New Roman" w:eastAsia="Times New Roman" w:cs="Times New Roman"/>
      <w:b/>
      <w:bCs/>
      <w:sz w:val="24"/>
      <w:szCs w:val="20"/>
      <w:lang w:val="en-US" w:eastAsia="es-ES"/>
    </w:rPr>
  </w:style>
  <w:style w:type="character" w:styleId="Ttulo7Car" w:customStyle="1">
    <w:name w:val="Título 7 Car"/>
    <w:link w:val="Ttulo7"/>
    <w:rsid w:val="00680ad5"/>
    <w:basedOn w:val="DefaultParagraphFont"/>
    <w:rPr>
      <w:rFonts w:ascii="Times New Roman" w:hAnsi="Times New Roman" w:eastAsia="Times New Roman" w:cs="Times New Roman"/>
      <w:b/>
      <w:sz w:val="24"/>
      <w:szCs w:val="20"/>
      <w:lang w:val="es-ES" w:eastAsia="es-ES"/>
    </w:rPr>
  </w:style>
  <w:style w:type="character" w:styleId="Ttulo8Car" w:customStyle="1">
    <w:name w:val="Título 8 Car"/>
    <w:link w:val="Ttulo8"/>
    <w:rsid w:val="00680ad5"/>
    <w:basedOn w:val="DefaultParagraphFont"/>
    <w:rPr>
      <w:rFonts w:ascii="Trebuchet MS" w:hAnsi="Trebuchet MS" w:eastAsia="Times New Roman" w:cs="Times New Roman"/>
      <w:b/>
      <w:bCs/>
      <w:color w:val="FF00FF"/>
      <w:sz w:val="20"/>
      <w:szCs w:val="24"/>
      <w:lang w:val="es-ES" w:eastAsia="es-ES"/>
    </w:rPr>
  </w:style>
  <w:style w:type="character" w:styleId="TextoindependienteCar" w:customStyle="1">
    <w:name w:val="Texto independiente Car"/>
    <w:link w:val="Textoindependiente"/>
    <w:rsid w:val="00680ad5"/>
    <w:basedOn w:val="DefaultParagraphFont"/>
    <w:rPr>
      <w:rFonts w:ascii="Tahoma" w:hAnsi="Tahoma" w:eastAsia="Times New Roman" w:cs="Times New Roman"/>
      <w:sz w:val="20"/>
      <w:szCs w:val="20"/>
      <w:lang w:val="en-US" w:eastAsia="es-ES"/>
    </w:rPr>
  </w:style>
  <w:style w:type="character" w:styleId="Textoindependiente3Car" w:customStyle="1">
    <w:name w:val="Texto independiente 3 Car"/>
    <w:link w:val="Textoindependiente3"/>
    <w:rsid w:val="00680ad5"/>
    <w:basedOn w:val="DefaultParagraphFont"/>
    <w:rPr>
      <w:rFonts w:ascii="Tahoma" w:hAnsi="Tahoma" w:eastAsia="Times New Roman" w:cs="Times New Roman"/>
      <w:b/>
      <w:sz w:val="18"/>
      <w:szCs w:val="20"/>
      <w:lang w:val="es-MX" w:eastAsia="es-ES"/>
    </w:rPr>
  </w:style>
  <w:style w:type="character" w:styleId="Textoindependiente2Car" w:customStyle="1">
    <w:name w:val="Texto independiente 2 Car"/>
    <w:link w:val="Textoindependiente2"/>
    <w:rsid w:val="00680ad5"/>
    <w:basedOn w:val="DefaultParagraphFont"/>
    <w:rPr>
      <w:rFonts w:ascii="Times New Roman" w:hAnsi="Times New Roman" w:eastAsia="Times New Roman" w:cs="Times New Roman"/>
      <w:b/>
      <w:sz w:val="24"/>
      <w:szCs w:val="20"/>
      <w:lang w:val="es-MX" w:eastAsia="es-ES"/>
    </w:rPr>
  </w:style>
  <w:style w:type="character" w:styleId="SangradetextonormalCar" w:customStyle="1">
    <w:name w:val="Sangría de texto normal Car"/>
    <w:link w:val="Sangradetextonormal"/>
    <w:rsid w:val="00680ad5"/>
    <w:basedOn w:val="DefaultParagraphFont"/>
    <w:rPr>
      <w:rFonts w:ascii="Times New Roman" w:hAnsi="Times New Roman" w:eastAsia="Times New Roman" w:cs="Times New Roman"/>
      <w:b/>
      <w:sz w:val="24"/>
      <w:szCs w:val="20"/>
      <w:lang w:val="es-MX" w:eastAsia="es-ES"/>
    </w:rPr>
  </w:style>
  <w:style w:type="character" w:styleId="PiedepginaCar" w:customStyle="1">
    <w:name w:val="Pie de página Car"/>
    <w:link w:val="Piedepgina"/>
    <w:rsid w:val="00680ad5"/>
    <w:basedOn w:val="DefaultParagraphFont"/>
    <w:rPr>
      <w:rFonts w:ascii="Times New Roman" w:hAnsi="Times New Roman" w:eastAsia="Times New Roman" w:cs="Times New Roman"/>
      <w:sz w:val="20"/>
      <w:szCs w:val="20"/>
      <w:lang w:val="en-US" w:eastAsia="es-ES"/>
    </w:rPr>
  </w:style>
  <w:style w:type="character" w:styleId="Pagenumber">
    <w:name w:val="page number"/>
    <w:rsid w:val="00680ad5"/>
    <w:basedOn w:val="DefaultParagraphFont"/>
    <w:rPr/>
  </w:style>
  <w:style w:type="character" w:styleId="Sangra2detindependienteCar" w:customStyle="1">
    <w:name w:val="Sangría 2 de t. independiente Car"/>
    <w:link w:val="Sangra2detindependiente"/>
    <w:rsid w:val="00680ad5"/>
    <w:basedOn w:val="DefaultParagraphFont"/>
    <w:rPr>
      <w:rFonts w:ascii="Times New Roman" w:hAnsi="Times New Roman" w:eastAsia="Times New Roman" w:cs="Times New Roman"/>
      <w:bCs/>
      <w:sz w:val="24"/>
      <w:szCs w:val="20"/>
      <w:lang w:val="en-US" w:eastAsia="es-ES"/>
    </w:rPr>
  </w:style>
  <w:style w:type="character" w:styleId="TextosinformatoCar" w:customStyle="1">
    <w:name w:val="Texto sin formato Car"/>
    <w:link w:val="Textosinformato"/>
    <w:rsid w:val="00680ad5"/>
    <w:basedOn w:val="DefaultParagraphFont"/>
    <w:rPr>
      <w:rFonts w:ascii="Courier New" w:hAnsi="Courier New" w:eastAsia="Times New Roman" w:cs="Times New Roman"/>
      <w:sz w:val="20"/>
      <w:szCs w:val="20"/>
      <w:lang w:val="es-ES" w:eastAsia="es-ES"/>
    </w:rPr>
  </w:style>
  <w:style w:type="character" w:styleId="SubttuloCar" w:customStyle="1">
    <w:name w:val="Subtítulo Car"/>
    <w:link w:val="Subttulo"/>
    <w:rsid w:val="00680ad5"/>
    <w:basedOn w:val="DefaultParagraphFont"/>
    <w:rPr>
      <w:rFonts w:ascii="Times New Roman" w:hAnsi="Times New Roman" w:eastAsia="Times New Roman" w:cs="Times New Roman"/>
      <w:b/>
      <w:sz w:val="24"/>
      <w:szCs w:val="20"/>
      <w:u w:val="single"/>
      <w:lang w:val="x-none" w:eastAsia="es-ES"/>
    </w:rPr>
  </w:style>
  <w:style w:type="character" w:styleId="EncabezadoCar" w:customStyle="1">
    <w:name w:val="Encabezado Car"/>
    <w:link w:val="Encabezado"/>
    <w:rsid w:val="00680ad5"/>
    <w:basedOn w:val="DefaultParagraphFont"/>
    <w:rPr>
      <w:rFonts w:ascii="Times New Roman" w:hAnsi="Times New Roman" w:eastAsia="Times New Roman" w:cs="Times New Roman"/>
      <w:sz w:val="20"/>
      <w:szCs w:val="20"/>
      <w:lang w:val="en-US" w:eastAsia="es-ES"/>
    </w:rPr>
  </w:style>
  <w:style w:type="character" w:styleId="TextonotapieCar" w:customStyle="1">
    <w:name w:val="Texto nota pie Car"/>
    <w:link w:val="Textonotapie"/>
    <w:rsid w:val="00680ad5"/>
    <w:basedOn w:val="DefaultParagraphFont"/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character" w:styleId="TtuloCar" w:customStyle="1">
    <w:name w:val="Título Car"/>
    <w:link w:val="Ttulo"/>
    <w:rsid w:val="00680ad5"/>
    <w:basedOn w:val="DefaultParagraphFont"/>
    <w:rPr>
      <w:rFonts w:ascii="Arial" w:hAnsi="Arial" w:eastAsia="Times New Roman" w:cs="Times New Roman"/>
      <w:b/>
      <w:bCs/>
      <w:szCs w:val="20"/>
      <w:lang w:val="es-ES" w:eastAsia="es-ES"/>
    </w:rPr>
  </w:style>
  <w:style w:type="character" w:styleId="Sangra3detindependienteCar" w:customStyle="1">
    <w:name w:val="Sangría 3 de t. independiente Car"/>
    <w:link w:val="Sangra3detindependiente"/>
    <w:rsid w:val="00680ad5"/>
    <w:basedOn w:val="DefaultParagraphFont"/>
    <w:rPr>
      <w:rFonts w:ascii="Times New Roman" w:hAnsi="Times New Roman" w:eastAsia="Times New Roman" w:cs="Times New Roman"/>
      <w:sz w:val="24"/>
      <w:szCs w:val="20"/>
      <w:lang w:val="en-US" w:eastAsia="es-ES"/>
    </w:rPr>
  </w:style>
  <w:style w:type="character" w:styleId="Annotationreference">
    <w:name w:val="annotation reference"/>
    <w:rsid w:val="00680ad5"/>
    <w:rPr>
      <w:sz w:val="16"/>
      <w:szCs w:val="16"/>
    </w:rPr>
  </w:style>
  <w:style w:type="character" w:styleId="TextocomentarioCar" w:customStyle="1">
    <w:name w:val="Texto comentario Car"/>
    <w:link w:val="Textocomentario"/>
    <w:rsid w:val="00680ad5"/>
    <w:basedOn w:val="DefaultParagraphFont"/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character" w:styleId="AsuntodelcomentarioCar" w:customStyle="1">
    <w:name w:val="Asunto del comentario Car"/>
    <w:link w:val="Asuntodelcomentario"/>
    <w:rsid w:val="00680ad5"/>
    <w:basedOn w:val="TextocomentarioCar"/>
    <w:rPr>
      <w:rFonts w:ascii="Times New Roman" w:hAnsi="Times New Roman" w:eastAsia="Times New Roman" w:cs="Times New Roman"/>
      <w:b/>
      <w:bCs/>
      <w:sz w:val="20"/>
      <w:szCs w:val="20"/>
      <w:lang w:val="es-ES" w:eastAsia="es-ES"/>
    </w:rPr>
  </w:style>
  <w:style w:type="character" w:styleId="TextodegloboCar" w:customStyle="1">
    <w:name w:val="Texto de globo Car"/>
    <w:link w:val="Textodeglobo"/>
    <w:rsid w:val="00680ad5"/>
    <w:basedOn w:val="DefaultParagraphFont"/>
    <w:rPr>
      <w:rFonts w:ascii="Tahoma" w:hAnsi="Tahoma" w:eastAsia="Times New Roman" w:cs="Times New Roman"/>
      <w:sz w:val="16"/>
      <w:szCs w:val="16"/>
      <w:lang w:val="es-ES" w:eastAsia="es-ES"/>
    </w:rPr>
  </w:style>
  <w:style w:type="character" w:styleId="MapadeldocumentoCar" w:customStyle="1">
    <w:name w:val="Mapa del documento Car"/>
    <w:semiHidden/>
    <w:link w:val="Mapadeldocumento"/>
    <w:rsid w:val="00680ad5"/>
    <w:basedOn w:val="DefaultParagraphFont"/>
    <w:rPr>
      <w:rFonts w:ascii="Tahoma" w:hAnsi="Tahoma" w:eastAsia="Times New Roman" w:cs="Tahoma"/>
      <w:sz w:val="20"/>
      <w:szCs w:val="20"/>
      <w:shd w:fill="000080" w:val="clear"/>
      <w:lang w:val="en-US" w:eastAsia="es-ES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strike w:val="false"/>
      <w:dstrike w:val="false"/>
    </w:rPr>
  </w:style>
  <w:style w:type="character" w:styleId="ListLabel3">
    <w:name w:val="ListLabel 3"/>
    <w:rPr>
      <w:b w:val="false"/>
      <w:i w:val="false"/>
    </w:rPr>
  </w:style>
  <w:style w:type="character" w:styleId="ListLabel4">
    <w:name w:val="ListLabel 4"/>
    <w:rPr>
      <w:b w:val="false"/>
    </w:rPr>
  </w:style>
  <w:style w:type="character" w:styleId="ListLabel5">
    <w:name w:val="ListLabel 5"/>
    <w:rPr>
      <w:b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link w:val="TextoindependienteCar"/>
    <w:rsid w:val="00680ad5"/>
    <w:basedOn w:val="Normal"/>
    <w:pPr>
      <w:spacing w:lineRule="auto" w:line="240" w:before="0" w:after="0"/>
      <w:jc w:val="both"/>
    </w:pPr>
    <w:rPr>
      <w:rFonts w:ascii="Tahoma" w:hAnsi="Tahoma" w:eastAsia="Times New Roman" w:cs="Times New Roman"/>
      <w:sz w:val="20"/>
      <w:szCs w:val="20"/>
      <w:lang w:val="en-US" w:eastAsia="es-ES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odyText3">
    <w:name w:val="Body Text 3"/>
    <w:link w:val="Textoindependiente3Car"/>
    <w:rsid w:val="00680ad5"/>
    <w:basedOn w:val="Normal"/>
    <w:pPr>
      <w:spacing w:lineRule="auto" w:line="240" w:before="0" w:after="0"/>
      <w:jc w:val="both"/>
    </w:pPr>
    <w:rPr>
      <w:rFonts w:ascii="Tahoma" w:hAnsi="Tahoma" w:eastAsia="Times New Roman" w:cs="Times New Roman"/>
      <w:b/>
      <w:sz w:val="18"/>
      <w:szCs w:val="20"/>
      <w:lang w:val="es-MX" w:eastAsia="es-ES"/>
    </w:rPr>
  </w:style>
  <w:style w:type="paragraph" w:styleId="BodyText2">
    <w:name w:val="Body Text 2"/>
    <w:link w:val="Textoindependiente2Car"/>
    <w:rsid w:val="00680ad5"/>
    <w:basedOn w:val="Normal"/>
    <w:pPr>
      <w:spacing w:lineRule="auto" w:line="240" w:before="0" w:after="0"/>
      <w:jc w:val="both"/>
    </w:pPr>
    <w:rPr>
      <w:rFonts w:ascii="Times New Roman" w:hAnsi="Times New Roman" w:eastAsia="Times New Roman" w:cs="Times New Roman"/>
      <w:b/>
      <w:sz w:val="24"/>
      <w:szCs w:val="20"/>
      <w:lang w:val="es-MX" w:eastAsia="es-ES"/>
    </w:rPr>
  </w:style>
  <w:style w:type="paragraph" w:styleId="Textoindependiente21" w:customStyle="1">
    <w:name w:val="Texto independiente 21"/>
    <w:rsid w:val="00680ad5"/>
    <w:basedOn w:val="Normal"/>
    <w:pPr>
      <w:tabs>
        <w:tab w:val="left" w:pos="360" w:leader="none"/>
      </w:tabs>
      <w:spacing w:lineRule="auto" w:line="240" w:before="0" w:after="0"/>
      <w:jc w:val="both"/>
    </w:pPr>
    <w:rPr>
      <w:rFonts w:ascii="Arial" w:hAnsi="Arial" w:eastAsia="Times New Roman" w:cs="Times New Roman"/>
      <w:sz w:val="24"/>
      <w:szCs w:val="20"/>
      <w:lang w:val="es-ES" w:eastAsia="es-ES"/>
    </w:rPr>
  </w:style>
  <w:style w:type="paragraph" w:styleId="TextBodyIndent">
    <w:name w:val="Text Body Indent"/>
    <w:link w:val="SangradetextonormalCar"/>
    <w:rsid w:val="00680ad5"/>
    <w:basedOn w:val="Normal"/>
    <w:pPr>
      <w:spacing w:lineRule="auto" w:line="240" w:before="0" w:after="0"/>
      <w:ind w:left="426" w:right="0" w:hanging="426"/>
    </w:pPr>
    <w:rPr>
      <w:rFonts w:ascii="Times New Roman" w:hAnsi="Times New Roman" w:eastAsia="Times New Roman" w:cs="Times New Roman"/>
      <w:b/>
      <w:sz w:val="24"/>
      <w:szCs w:val="20"/>
      <w:lang w:val="es-MX" w:eastAsia="es-ES"/>
    </w:rPr>
  </w:style>
  <w:style w:type="paragraph" w:styleId="Footer">
    <w:name w:val="Footer"/>
    <w:link w:val="PiedepginaCar"/>
    <w:rsid w:val="00680ad5"/>
    <w:basedOn w:val="Normal"/>
    <w:pPr>
      <w:tabs>
        <w:tab w:val="center" w:pos="4419" w:leader="none"/>
        <w:tab w:val="right" w:pos="8838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en-US" w:eastAsia="es-ES"/>
    </w:rPr>
  </w:style>
  <w:style w:type="paragraph" w:styleId="BodyTextIndent2">
    <w:name w:val="Body Text Indent 2"/>
    <w:link w:val="Sangra2detindependienteCar"/>
    <w:rsid w:val="00680ad5"/>
    <w:basedOn w:val="Normal"/>
    <w:pPr>
      <w:tabs>
        <w:tab w:val="left" w:pos="360" w:leader="none"/>
      </w:tabs>
      <w:spacing w:lineRule="auto" w:line="240" w:before="0" w:after="0"/>
      <w:ind w:left="567" w:right="0" w:hanging="0"/>
      <w:jc w:val="both"/>
    </w:pPr>
    <w:rPr>
      <w:rFonts w:ascii="Times New Roman" w:hAnsi="Times New Roman" w:eastAsia="Times New Roman" w:cs="Times New Roman"/>
      <w:bCs/>
      <w:sz w:val="24"/>
      <w:szCs w:val="20"/>
      <w:lang w:val="en-US" w:eastAsia="es-ES"/>
    </w:rPr>
  </w:style>
  <w:style w:type="paragraph" w:styleId="PlainText">
    <w:name w:val="Plain Text"/>
    <w:link w:val="TextosinformatoCar"/>
    <w:rsid w:val="00680ad5"/>
    <w:basedOn w:val="Normal"/>
    <w:pPr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val="es-ES" w:eastAsia="es-ES"/>
    </w:rPr>
  </w:style>
  <w:style w:type="paragraph" w:styleId="Contents2">
    <w:name w:val="Contents 2"/>
    <w:rsid w:val="00680ad5"/>
    <w:basedOn w:val="Normal"/>
    <w:next w:val="Normal"/>
    <w:autoRedefine/>
    <w:pPr>
      <w:widowControl w:val="false"/>
      <w:tabs>
        <w:tab w:val="left" w:pos="1080" w:leader="none"/>
        <w:tab w:val="left" w:pos="8364" w:leader="none"/>
      </w:tabs>
      <w:spacing w:lineRule="auto" w:line="240" w:before="0" w:after="0"/>
      <w:ind w:left="1080" w:right="141" w:hanging="0"/>
      <w:jc w:val="both"/>
    </w:pPr>
    <w:rPr>
      <w:rFonts w:ascii="Times New Roman" w:hAnsi="Times New Roman" w:eastAsia="Times New Roman" w:cs="Times New Roman"/>
      <w:szCs w:val="20"/>
      <w:lang w:val="es-ES" w:eastAsia="es-ES"/>
    </w:rPr>
  </w:style>
  <w:style w:type="paragraph" w:styleId="NormalWeb">
    <w:name w:val="Normal (Web)"/>
    <w:rsid w:val="00680ad5"/>
    <w:basedOn w:val="Normal"/>
    <w:pPr>
      <w:spacing w:before="0" w:after="280"/>
    </w:pPr>
    <w:rPr>
      <w:rFonts w:ascii="Arial Unicode MS" w:hAnsi="Arial Unicode MS" w:eastAsia="Arial Unicode MS" w:cs="Times New Roman"/>
      <w:sz w:val="24"/>
      <w:szCs w:val="24"/>
      <w:lang w:val="es-ES" w:eastAsia="es-ES"/>
    </w:rPr>
  </w:style>
  <w:style w:type="paragraph" w:styleId="Subtitle">
    <w:name w:val="Subtitle"/>
    <w:qFormat/>
    <w:link w:val="SubttuloCar"/>
    <w:rsid w:val="00680ad5"/>
    <w:basedOn w:val="Normal"/>
    <w:pPr>
      <w:spacing w:lineRule="auto" w:line="240" w:before="0" w:after="0"/>
      <w:jc w:val="both"/>
    </w:pPr>
    <w:rPr>
      <w:rFonts w:ascii="Times New Roman" w:hAnsi="Times New Roman" w:eastAsia="Times New Roman" w:cs="Times New Roman"/>
      <w:b/>
      <w:sz w:val="24"/>
      <w:szCs w:val="20"/>
      <w:u w:val="single"/>
      <w:lang w:val="x-none" w:eastAsia="es-ES"/>
    </w:rPr>
  </w:style>
  <w:style w:type="paragraph" w:styleId="Header">
    <w:name w:val="Header"/>
    <w:link w:val="EncabezadoCar"/>
    <w:rsid w:val="00680ad5"/>
    <w:basedOn w:val="Normal"/>
    <w:pPr>
      <w:widowControl w:val="false"/>
      <w:tabs>
        <w:tab w:val="center" w:pos="4252" w:leader="none"/>
        <w:tab w:val="right" w:pos="8504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en-US" w:eastAsia="es-ES"/>
    </w:rPr>
  </w:style>
  <w:style w:type="paragraph" w:styleId="Footnotetext">
    <w:name w:val="footnote text"/>
    <w:link w:val="TextonotapieCar"/>
    <w:rsid w:val="00680ad5"/>
    <w:basedOn w:val="Normal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paragraph" w:styleId="Title">
    <w:name w:val="Title"/>
    <w:qFormat/>
    <w:link w:val="TtuloCar"/>
    <w:rsid w:val="00680ad5"/>
    <w:basedOn w:val="Normal"/>
    <w:pPr>
      <w:spacing w:lineRule="auto" w:line="240" w:before="0" w:after="0"/>
      <w:jc w:val="center"/>
    </w:pPr>
    <w:rPr>
      <w:rFonts w:ascii="Arial" w:hAnsi="Arial" w:eastAsia="Times New Roman" w:cs="Times New Roman"/>
      <w:b/>
      <w:bCs/>
      <w:szCs w:val="20"/>
      <w:lang w:val="es-ES" w:eastAsia="es-ES"/>
    </w:rPr>
  </w:style>
  <w:style w:type="paragraph" w:styleId="Caption1">
    <w:name w:val="caption"/>
    <w:qFormat/>
    <w:rsid w:val="00680ad5"/>
    <w:basedOn w:val="Normal"/>
    <w:pPr>
      <w:widowControl w:val="false"/>
      <w:spacing w:lineRule="auto" w:line="240" w:before="0" w:after="0"/>
      <w:jc w:val="center"/>
    </w:pPr>
    <w:rPr>
      <w:rFonts w:ascii="Arial" w:hAnsi="Arial" w:eastAsia="Times New Roman" w:cs="Times New Roman"/>
      <w:b/>
      <w:sz w:val="28"/>
      <w:szCs w:val="20"/>
      <w:u w:val="single"/>
      <w:lang w:val="es-ES" w:eastAsia="es-ES"/>
    </w:rPr>
  </w:style>
  <w:style w:type="paragraph" w:styleId="Sangra2detindependiente1" w:customStyle="1">
    <w:name w:val="Sangría 2 de t. independiente1"/>
    <w:rsid w:val="00680ad5"/>
    <w:basedOn w:val="Normal"/>
    <w:pPr>
      <w:tabs>
        <w:tab w:val="left" w:pos="360" w:leader="none"/>
      </w:tabs>
      <w:spacing w:lineRule="auto" w:line="240" w:before="0" w:after="0"/>
      <w:ind w:left="1418" w:right="0" w:hanging="0"/>
      <w:jc w:val="both"/>
    </w:pPr>
    <w:rPr>
      <w:rFonts w:ascii="Arial" w:hAnsi="Arial" w:eastAsia="Times New Roman" w:cs="Times New Roman"/>
      <w:sz w:val="24"/>
      <w:szCs w:val="20"/>
      <w:lang w:val="es-ES" w:eastAsia="es-ES"/>
    </w:rPr>
  </w:style>
  <w:style w:type="paragraph" w:styleId="BodyTextIndent3">
    <w:name w:val="Body Text Indent 3"/>
    <w:link w:val="Sangra3detindependienteCar"/>
    <w:rsid w:val="00680ad5"/>
    <w:basedOn w:val="Normal"/>
    <w:pPr>
      <w:spacing w:lineRule="auto" w:line="240" w:before="0" w:after="0"/>
      <w:ind w:left="426" w:right="0" w:hanging="426"/>
      <w:jc w:val="both"/>
    </w:pPr>
    <w:rPr>
      <w:rFonts w:ascii="Times New Roman" w:hAnsi="Times New Roman" w:eastAsia="Times New Roman" w:cs="Times New Roman"/>
      <w:sz w:val="24"/>
      <w:szCs w:val="20"/>
      <w:lang w:val="en-US" w:eastAsia="es-ES"/>
    </w:rPr>
  </w:style>
  <w:style w:type="paragraph" w:styleId="Annotationtext">
    <w:name w:val="annotation text"/>
    <w:link w:val="TextocomentarioCar"/>
    <w:rsid w:val="00680ad5"/>
    <w:basedOn w:val="Normal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paragraph" w:styleId="Annotationsubject">
    <w:name w:val="annotation subject"/>
    <w:link w:val="AsuntodelcomentarioCar"/>
    <w:rsid w:val="00680ad5"/>
    <w:basedOn w:val="Annotationtext"/>
    <w:pPr/>
    <w:rPr>
      <w:b/>
      <w:bCs/>
    </w:rPr>
  </w:style>
  <w:style w:type="paragraph" w:styleId="BalloonText">
    <w:name w:val="Balloon Text"/>
    <w:link w:val="TextodegloboCar"/>
    <w:rsid w:val="00680ad5"/>
    <w:basedOn w:val="Normal"/>
    <w:pPr>
      <w:spacing w:lineRule="auto" w:line="240" w:before="0" w:after="0"/>
    </w:pPr>
    <w:rPr>
      <w:rFonts w:ascii="Tahoma" w:hAnsi="Tahoma" w:eastAsia="Times New Roman" w:cs="Times New Roman"/>
      <w:sz w:val="16"/>
      <w:szCs w:val="16"/>
      <w:lang w:val="es-ES" w:eastAsia="es-ES"/>
    </w:rPr>
  </w:style>
  <w:style w:type="paragraph" w:styleId="DocumentMap">
    <w:name w:val="Document Map"/>
    <w:semiHidden/>
    <w:link w:val="MapadeldocumentoCar"/>
    <w:rsid w:val="00680ad5"/>
    <w:basedOn w:val="Normal"/>
    <w:pPr>
      <w:shd w:fill="000080" w:val="clear"/>
      <w:spacing w:lineRule="auto" w:line="240" w:before="0" w:after="0"/>
    </w:pPr>
    <w:rPr>
      <w:rFonts w:ascii="Tahoma" w:hAnsi="Tahoma" w:eastAsia="Times New Roman" w:cs="Tahoma"/>
      <w:sz w:val="20"/>
      <w:szCs w:val="20"/>
      <w:lang w:val="en-US" w:eastAsia="es-ES"/>
    </w:rPr>
  </w:style>
  <w:style w:type="paragraph" w:styleId="ListParagraph">
    <w:name w:val="List Paragraph"/>
    <w:uiPriority w:val="99"/>
    <w:qFormat/>
    <w:rsid w:val="00680ad5"/>
    <w:basedOn w:val="Normal"/>
    <w:pPr>
      <w:ind w:left="720" w:right="0" w:hanging="0"/>
    </w:pPr>
    <w:rPr>
      <w:rFonts w:ascii="Calibri" w:hAnsi="Calibri" w:eastAsia="Calibri" w:cs="Calibri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numbering" w:styleId="Sinlista1" w:customStyle="1">
    <w:name w:val="Sin lista1"/>
    <w:semiHidden/>
    <w:rsid w:val="00680ad5"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E1C2E-027B-4350-AE41-73CCE600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2015-12-15T12:12:00Z</dcterms:created>
  <dc:creator>Marisu</dc:creator>
  <dc:language>es-AR</dc:language>
  <cp:lastModifiedBy>Marisu</cp:lastModifiedBy>
  <dcterms:modified xsi:type="dcterms:W3CDTF">2015-12-15T15:26:00Z</dcterms:modified>
  <cp:revision>3</cp:revision>
</cp:coreProperties>
</file>